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5DD" w14:textId="2ABAD388" w:rsidR="00BC7B99" w:rsidRPr="0058039E" w:rsidRDefault="00FB5BAE" w:rsidP="006C5534">
      <w:pPr>
        <w:jc w:val="center"/>
        <w:rPr>
          <w:caps/>
          <w:color w:val="000000" w:themeColor="text1"/>
        </w:rPr>
      </w:pPr>
      <w:r w:rsidRPr="0058039E">
        <w:rPr>
          <w:b/>
          <w:bCs/>
          <w:caps/>
          <w:color w:val="000000" w:themeColor="text1"/>
        </w:rPr>
        <w:t xml:space="preserve">Sin </w:t>
      </w:r>
      <w:r w:rsidR="00CE4F71" w:rsidRPr="0058039E">
        <w:rPr>
          <w:b/>
          <w:bCs/>
          <w:caps/>
          <w:color w:val="000000" w:themeColor="text1"/>
        </w:rPr>
        <w:t>and</w:t>
      </w:r>
      <w:r w:rsidRPr="0058039E">
        <w:rPr>
          <w:b/>
          <w:bCs/>
          <w:caps/>
          <w:color w:val="000000" w:themeColor="text1"/>
        </w:rPr>
        <w:t xml:space="preserve"> </w:t>
      </w:r>
      <w:r w:rsidR="000E0E59" w:rsidRPr="0058039E">
        <w:rPr>
          <w:b/>
          <w:bCs/>
          <w:caps/>
          <w:color w:val="000000" w:themeColor="text1"/>
        </w:rPr>
        <w:t>m</w:t>
      </w:r>
      <w:r w:rsidRPr="0058039E">
        <w:rPr>
          <w:b/>
          <w:bCs/>
          <w:caps/>
          <w:color w:val="000000" w:themeColor="text1"/>
        </w:rPr>
        <w:t xml:space="preserve">issing the </w:t>
      </w:r>
      <w:r w:rsidR="000E0E59" w:rsidRPr="0058039E">
        <w:rPr>
          <w:b/>
          <w:bCs/>
          <w:caps/>
          <w:color w:val="000000" w:themeColor="text1"/>
        </w:rPr>
        <w:t>m</w:t>
      </w:r>
      <w:r w:rsidRPr="0058039E">
        <w:rPr>
          <w:b/>
          <w:bCs/>
          <w:caps/>
          <w:color w:val="000000" w:themeColor="text1"/>
        </w:rPr>
        <w:t xml:space="preserve">ark in </w:t>
      </w:r>
      <w:r w:rsidR="00B677F8" w:rsidRPr="0058039E">
        <w:rPr>
          <w:b/>
          <w:bCs/>
          <w:caps/>
          <w:color w:val="000000" w:themeColor="text1"/>
        </w:rPr>
        <w:t>management</w:t>
      </w:r>
      <w:r w:rsidRPr="0058039E">
        <w:rPr>
          <w:b/>
          <w:bCs/>
          <w:caps/>
          <w:color w:val="000000" w:themeColor="text1"/>
        </w:rPr>
        <w:t xml:space="preserve">: A Lukan </w:t>
      </w:r>
      <w:r w:rsidR="000E0E59" w:rsidRPr="0058039E">
        <w:rPr>
          <w:b/>
          <w:bCs/>
          <w:caps/>
          <w:color w:val="000000" w:themeColor="text1"/>
        </w:rPr>
        <w:t>p</w:t>
      </w:r>
      <w:r w:rsidRPr="0058039E">
        <w:rPr>
          <w:b/>
          <w:bCs/>
          <w:caps/>
          <w:color w:val="000000" w:themeColor="text1"/>
        </w:rPr>
        <w:t>erspective</w:t>
      </w:r>
      <w:r w:rsidR="00467FD5">
        <w:rPr>
          <w:rStyle w:val="FootnoteReference"/>
          <w:b/>
          <w:bCs/>
          <w:caps/>
          <w:color w:val="000000" w:themeColor="text1"/>
        </w:rPr>
        <w:footnoteReference w:id="1"/>
      </w:r>
    </w:p>
    <w:p w14:paraId="2C278F6A" w14:textId="04B59B1F" w:rsidR="00946476" w:rsidRPr="00B50FC6" w:rsidRDefault="00946476" w:rsidP="009D1B7D">
      <w:pPr>
        <w:spacing w:line="264" w:lineRule="auto"/>
        <w:ind w:firstLine="567"/>
        <w:contextualSpacing/>
        <w:rPr>
          <w:i/>
          <w:iCs/>
          <w:color w:val="000000" w:themeColor="text1"/>
        </w:rPr>
      </w:pPr>
    </w:p>
    <w:p w14:paraId="2EA79CB6" w14:textId="77777777" w:rsidR="00467FD5" w:rsidRDefault="00467FD5" w:rsidP="00467FD5">
      <w:pPr>
        <w:contextualSpacing/>
        <w:jc w:val="center"/>
        <w:rPr>
          <w:color w:val="000000" w:themeColor="text1"/>
        </w:rPr>
      </w:pPr>
      <w:r>
        <w:rPr>
          <w:color w:val="000000" w:themeColor="text1"/>
        </w:rPr>
        <w:t>Bruno Dyck</w:t>
      </w:r>
    </w:p>
    <w:p w14:paraId="6F33C788" w14:textId="77777777" w:rsidR="00467FD5" w:rsidRDefault="00467FD5" w:rsidP="00467FD5">
      <w:pPr>
        <w:contextualSpacing/>
        <w:jc w:val="center"/>
        <w:rPr>
          <w:color w:val="000000" w:themeColor="text1"/>
        </w:rPr>
      </w:pPr>
      <w:r>
        <w:rPr>
          <w:color w:val="000000" w:themeColor="text1"/>
        </w:rPr>
        <w:t>Asper School of Business</w:t>
      </w:r>
    </w:p>
    <w:p w14:paraId="307AAF4F" w14:textId="77777777" w:rsidR="00467FD5" w:rsidRDefault="00467FD5" w:rsidP="00467FD5">
      <w:pPr>
        <w:contextualSpacing/>
        <w:jc w:val="center"/>
        <w:rPr>
          <w:color w:val="000000" w:themeColor="text1"/>
        </w:rPr>
      </w:pPr>
      <w:r>
        <w:rPr>
          <w:color w:val="000000" w:themeColor="text1"/>
        </w:rPr>
        <w:t>University of Manitoba</w:t>
      </w:r>
    </w:p>
    <w:p w14:paraId="6DA429C3" w14:textId="77777777" w:rsidR="00467FD5" w:rsidRDefault="00467FD5" w:rsidP="00467FD5">
      <w:pPr>
        <w:contextualSpacing/>
        <w:jc w:val="center"/>
        <w:rPr>
          <w:color w:val="000000" w:themeColor="text1"/>
        </w:rPr>
      </w:pPr>
      <w:r>
        <w:rPr>
          <w:color w:val="000000" w:themeColor="text1"/>
        </w:rPr>
        <w:t>Winnipeg, Manitoba</w:t>
      </w:r>
    </w:p>
    <w:p w14:paraId="4DE3034B" w14:textId="4ED8DC11" w:rsidR="00467FD5" w:rsidRDefault="00467FD5" w:rsidP="00467FD5">
      <w:pPr>
        <w:contextualSpacing/>
        <w:jc w:val="center"/>
        <w:rPr>
          <w:color w:val="000000" w:themeColor="text1"/>
        </w:rPr>
      </w:pPr>
      <w:r>
        <w:rPr>
          <w:color w:val="000000" w:themeColor="text1"/>
        </w:rPr>
        <w:t>Canada R3T 5V4</w:t>
      </w:r>
    </w:p>
    <w:p w14:paraId="19022BFD" w14:textId="77777777" w:rsidR="00467FD5" w:rsidRDefault="00467FD5" w:rsidP="00467FD5">
      <w:pPr>
        <w:contextualSpacing/>
        <w:jc w:val="center"/>
        <w:rPr>
          <w:color w:val="000000" w:themeColor="text1"/>
        </w:rPr>
      </w:pPr>
    </w:p>
    <w:p w14:paraId="035E574A" w14:textId="77777777" w:rsidR="00467FD5" w:rsidRDefault="00467FD5" w:rsidP="00467FD5">
      <w:pPr>
        <w:contextualSpacing/>
        <w:jc w:val="center"/>
        <w:rPr>
          <w:color w:val="000000" w:themeColor="text1"/>
        </w:rPr>
      </w:pPr>
      <w:r>
        <w:rPr>
          <w:color w:val="000000" w:themeColor="text1"/>
        </w:rPr>
        <w:t xml:space="preserve">Email: </w:t>
      </w:r>
      <w:hyperlink r:id="rId8" w:history="1">
        <w:r w:rsidRPr="00CA52D7">
          <w:rPr>
            <w:rStyle w:val="Hyperlink"/>
          </w:rPr>
          <w:t>Bruno.Dyck@umanitoba.ca</w:t>
        </w:r>
      </w:hyperlink>
    </w:p>
    <w:p w14:paraId="55476535" w14:textId="77777777" w:rsidR="00467FD5" w:rsidRPr="003D059D" w:rsidRDefault="00467FD5" w:rsidP="00467FD5">
      <w:pPr>
        <w:contextualSpacing/>
        <w:jc w:val="center"/>
        <w:rPr>
          <w:color w:val="000000" w:themeColor="text1"/>
        </w:rPr>
      </w:pPr>
      <w:r>
        <w:rPr>
          <w:color w:val="000000" w:themeColor="text1"/>
        </w:rPr>
        <w:t>Phone: 204-474-8184</w:t>
      </w:r>
    </w:p>
    <w:p w14:paraId="259600EC" w14:textId="77777777" w:rsidR="00467FD5" w:rsidRDefault="00467FD5" w:rsidP="009D1B7D">
      <w:pPr>
        <w:spacing w:line="264" w:lineRule="auto"/>
        <w:contextualSpacing/>
        <w:rPr>
          <w:b/>
          <w:bCs/>
          <w:color w:val="000000" w:themeColor="text1"/>
        </w:rPr>
      </w:pPr>
    </w:p>
    <w:p w14:paraId="460C9DEC" w14:textId="479E7908" w:rsidR="00946476" w:rsidRPr="00B50FC6" w:rsidRDefault="00946476" w:rsidP="009D1B7D">
      <w:pPr>
        <w:spacing w:line="264" w:lineRule="auto"/>
        <w:contextualSpacing/>
        <w:rPr>
          <w:b/>
          <w:bCs/>
          <w:color w:val="000000" w:themeColor="text1"/>
        </w:rPr>
      </w:pPr>
      <w:r w:rsidRPr="00B50FC6">
        <w:rPr>
          <w:b/>
          <w:bCs/>
          <w:color w:val="000000" w:themeColor="text1"/>
        </w:rPr>
        <w:t>Abstract</w:t>
      </w:r>
    </w:p>
    <w:p w14:paraId="37F4BED7" w14:textId="77777777" w:rsidR="003F3679" w:rsidRPr="00B50FC6" w:rsidRDefault="003F3679" w:rsidP="009D1B7D">
      <w:pPr>
        <w:spacing w:line="264" w:lineRule="auto"/>
        <w:contextualSpacing/>
        <w:rPr>
          <w:b/>
          <w:bCs/>
          <w:color w:val="000000" w:themeColor="text1"/>
        </w:rPr>
      </w:pPr>
    </w:p>
    <w:p w14:paraId="1BD00444" w14:textId="6D830A47" w:rsidR="00CB0391" w:rsidRPr="00B50FC6" w:rsidRDefault="007006CC" w:rsidP="003F3679">
      <w:pPr>
        <w:spacing w:line="480" w:lineRule="auto"/>
        <w:contextualSpacing/>
        <w:rPr>
          <w:i/>
          <w:iCs/>
          <w:color w:val="000000" w:themeColor="text1"/>
        </w:rPr>
      </w:pPr>
      <w:r w:rsidRPr="00B50FC6">
        <w:rPr>
          <w:i/>
          <w:iCs/>
          <w:color w:val="000000" w:themeColor="text1"/>
        </w:rPr>
        <w:t xml:space="preserve">This paper draws on biblical writings to contribute to </w:t>
      </w:r>
      <w:r w:rsidR="00E832F0" w:rsidRPr="00B50FC6">
        <w:rPr>
          <w:i/>
          <w:iCs/>
          <w:color w:val="000000" w:themeColor="text1"/>
        </w:rPr>
        <w:t xml:space="preserve">our understanding of sin, a </w:t>
      </w:r>
      <w:r w:rsidR="00DA0C7B" w:rsidRPr="00B50FC6">
        <w:rPr>
          <w:i/>
          <w:iCs/>
          <w:color w:val="000000" w:themeColor="text1"/>
        </w:rPr>
        <w:t xml:space="preserve">catchphrase </w:t>
      </w:r>
      <w:r w:rsidR="00E832F0" w:rsidRPr="00B50FC6">
        <w:rPr>
          <w:i/>
          <w:iCs/>
          <w:color w:val="000000" w:themeColor="text1"/>
        </w:rPr>
        <w:t>common</w:t>
      </w:r>
      <w:r w:rsidR="00016F43" w:rsidRPr="00B50FC6">
        <w:rPr>
          <w:i/>
          <w:iCs/>
          <w:color w:val="000000" w:themeColor="text1"/>
        </w:rPr>
        <w:t>ly used</w:t>
      </w:r>
      <w:r w:rsidR="00E832F0" w:rsidRPr="00B50FC6">
        <w:rPr>
          <w:i/>
          <w:iCs/>
          <w:color w:val="000000" w:themeColor="text1"/>
        </w:rPr>
        <w:t xml:space="preserve"> in </w:t>
      </w:r>
      <w:r w:rsidR="00E46462" w:rsidRPr="00B50FC6">
        <w:rPr>
          <w:i/>
          <w:iCs/>
          <w:color w:val="000000" w:themeColor="text1"/>
        </w:rPr>
        <w:t xml:space="preserve">everyday discourse and the scholarly </w:t>
      </w:r>
      <w:r w:rsidR="00E832F0" w:rsidRPr="00B50FC6">
        <w:rPr>
          <w:i/>
          <w:iCs/>
          <w:color w:val="000000" w:themeColor="text1"/>
        </w:rPr>
        <w:t>literature</w:t>
      </w:r>
      <w:r w:rsidR="00016F43" w:rsidRPr="00B50FC6">
        <w:rPr>
          <w:i/>
          <w:iCs/>
          <w:color w:val="000000" w:themeColor="text1"/>
        </w:rPr>
        <w:t xml:space="preserve"> with little </w:t>
      </w:r>
      <w:r w:rsidR="003564AE" w:rsidRPr="00B50FC6">
        <w:rPr>
          <w:i/>
          <w:iCs/>
          <w:color w:val="000000" w:themeColor="text1"/>
        </w:rPr>
        <w:t>reference to its</w:t>
      </w:r>
      <w:r w:rsidR="00016F43" w:rsidRPr="00B50FC6">
        <w:rPr>
          <w:i/>
          <w:iCs/>
          <w:color w:val="000000" w:themeColor="text1"/>
        </w:rPr>
        <w:t xml:space="preserve"> </w:t>
      </w:r>
      <w:r w:rsidR="006F504C" w:rsidRPr="00B50FC6">
        <w:rPr>
          <w:i/>
          <w:iCs/>
          <w:color w:val="000000" w:themeColor="text1"/>
        </w:rPr>
        <w:t>underlying</w:t>
      </w:r>
      <w:r w:rsidR="00E61CE4" w:rsidRPr="00B50FC6">
        <w:rPr>
          <w:i/>
          <w:iCs/>
          <w:color w:val="000000" w:themeColor="text1"/>
        </w:rPr>
        <w:t xml:space="preserve"> </w:t>
      </w:r>
      <w:r w:rsidR="00E832F0" w:rsidRPr="00B50FC6">
        <w:rPr>
          <w:i/>
          <w:iCs/>
          <w:color w:val="000000" w:themeColor="text1"/>
        </w:rPr>
        <w:t xml:space="preserve">meaning. </w:t>
      </w:r>
      <w:r w:rsidR="00E46462" w:rsidRPr="00B50FC6">
        <w:rPr>
          <w:i/>
          <w:iCs/>
          <w:color w:val="000000" w:themeColor="text1"/>
        </w:rPr>
        <w:t>A</w:t>
      </w:r>
      <w:r w:rsidRPr="00B50FC6">
        <w:rPr>
          <w:i/>
          <w:iCs/>
          <w:color w:val="000000" w:themeColor="text1"/>
        </w:rPr>
        <w:t xml:space="preserve"> biblical </w:t>
      </w:r>
      <w:r w:rsidR="00E46462" w:rsidRPr="00B50FC6">
        <w:rPr>
          <w:i/>
          <w:iCs/>
          <w:color w:val="000000" w:themeColor="text1"/>
        </w:rPr>
        <w:t xml:space="preserve">understanding of </w:t>
      </w:r>
      <w:r w:rsidRPr="00B50FC6">
        <w:rPr>
          <w:i/>
          <w:iCs/>
          <w:color w:val="000000" w:themeColor="text1"/>
        </w:rPr>
        <w:t xml:space="preserve">“sin” </w:t>
      </w:r>
      <w:r w:rsidR="00E46462" w:rsidRPr="00B50FC6">
        <w:rPr>
          <w:i/>
          <w:iCs/>
          <w:color w:val="000000" w:themeColor="text1"/>
        </w:rPr>
        <w:t>draws attention to whether behaviors are consistent with religious teachings and/or with the will of God. This study develops a Lukan understanding of sin and management—grounded in the socio-economic context in which the biblical text was written—</w:t>
      </w:r>
      <w:r w:rsidR="00A001E0" w:rsidRPr="00B50FC6">
        <w:rPr>
          <w:i/>
          <w:iCs/>
          <w:color w:val="000000" w:themeColor="text1"/>
        </w:rPr>
        <w:t>that</w:t>
      </w:r>
      <w:r w:rsidR="00E46462" w:rsidRPr="00B50FC6">
        <w:rPr>
          <w:i/>
          <w:iCs/>
          <w:color w:val="000000" w:themeColor="text1"/>
        </w:rPr>
        <w:t xml:space="preserve"> calls for the development of management theory and practice</w:t>
      </w:r>
      <w:r w:rsidR="00206A1E" w:rsidRPr="00B50FC6">
        <w:rPr>
          <w:i/>
          <w:iCs/>
          <w:color w:val="000000" w:themeColor="text1"/>
        </w:rPr>
        <w:t>s</w:t>
      </w:r>
      <w:r w:rsidR="00E46462" w:rsidRPr="00B50FC6">
        <w:rPr>
          <w:i/>
          <w:iCs/>
          <w:color w:val="000000" w:themeColor="text1"/>
        </w:rPr>
        <w:t xml:space="preserve"> that liberate relationships (rather than promote patron-client relationships), de-marginalize the poor and oppressed (rather than widen gaps</w:t>
      </w:r>
      <w:r w:rsidR="009D19AF" w:rsidRPr="00B50FC6">
        <w:rPr>
          <w:i/>
          <w:iCs/>
          <w:color w:val="000000" w:themeColor="text1"/>
        </w:rPr>
        <w:t xml:space="preserve"> between rich and poor</w:t>
      </w:r>
      <w:r w:rsidR="00E46462" w:rsidRPr="00B50FC6">
        <w:rPr>
          <w:i/>
          <w:iCs/>
          <w:color w:val="000000" w:themeColor="text1"/>
        </w:rPr>
        <w:t>), promote positive deviance (rather than stigmatiz</w:t>
      </w:r>
      <w:r w:rsidR="00206A1E" w:rsidRPr="00B50FC6">
        <w:rPr>
          <w:i/>
          <w:iCs/>
          <w:color w:val="000000" w:themeColor="text1"/>
        </w:rPr>
        <w:t>e</w:t>
      </w:r>
      <w:r w:rsidR="00E46462" w:rsidRPr="00B50FC6">
        <w:rPr>
          <w:i/>
          <w:iCs/>
          <w:color w:val="000000" w:themeColor="text1"/>
        </w:rPr>
        <w:t xml:space="preserve"> diversity), provide fresh ways of thinking (rather than perpetuate the status quo), and facilitate connection to the spiritual (rather than reject spirituality)</w:t>
      </w:r>
      <w:r w:rsidR="00C35573" w:rsidRPr="00B50FC6">
        <w:rPr>
          <w:i/>
          <w:iCs/>
          <w:color w:val="000000" w:themeColor="text1"/>
        </w:rPr>
        <w:t>. The conclu</w:t>
      </w:r>
      <w:r w:rsidR="00F65B61" w:rsidRPr="00B50FC6">
        <w:rPr>
          <w:i/>
          <w:iCs/>
          <w:color w:val="000000" w:themeColor="text1"/>
        </w:rPr>
        <w:t>sion</w:t>
      </w:r>
      <w:r w:rsidR="00C35573" w:rsidRPr="00B50FC6">
        <w:rPr>
          <w:i/>
          <w:iCs/>
          <w:color w:val="000000" w:themeColor="text1"/>
        </w:rPr>
        <w:t xml:space="preserve"> </w:t>
      </w:r>
      <w:r w:rsidR="00C32613" w:rsidRPr="00B50FC6">
        <w:rPr>
          <w:i/>
          <w:iCs/>
          <w:color w:val="000000" w:themeColor="text1"/>
        </w:rPr>
        <w:t>describ</w:t>
      </w:r>
      <w:r w:rsidR="00F65B61" w:rsidRPr="00B50FC6">
        <w:rPr>
          <w:i/>
          <w:iCs/>
          <w:color w:val="000000" w:themeColor="text1"/>
        </w:rPr>
        <w:t>es</w:t>
      </w:r>
      <w:r w:rsidR="00C32613" w:rsidRPr="00B50FC6">
        <w:rPr>
          <w:i/>
          <w:iCs/>
          <w:color w:val="000000" w:themeColor="text1"/>
        </w:rPr>
        <w:t xml:space="preserve"> practical examples and implications associated with the Lukan approach. </w:t>
      </w:r>
      <w:r w:rsidR="004D57D7" w:rsidRPr="00B50FC6">
        <w:rPr>
          <w:i/>
          <w:iCs/>
          <w:color w:val="000000" w:themeColor="text1"/>
        </w:rPr>
        <w:t xml:space="preserve"> </w:t>
      </w:r>
    </w:p>
    <w:p w14:paraId="0068C0FE" w14:textId="2336F419" w:rsidR="00FB5BAE" w:rsidRPr="00B50FC6" w:rsidRDefault="00FB5BAE" w:rsidP="00FB5BAE">
      <w:pPr>
        <w:contextualSpacing/>
        <w:rPr>
          <w:i/>
          <w:iCs/>
          <w:color w:val="000000" w:themeColor="text1"/>
        </w:rPr>
      </w:pPr>
      <w:r w:rsidRPr="00B50FC6">
        <w:rPr>
          <w:b/>
          <w:bCs/>
          <w:color w:val="000000" w:themeColor="text1"/>
        </w:rPr>
        <w:t>Keywords:</w:t>
      </w:r>
      <w:r w:rsidRPr="00B50FC6">
        <w:rPr>
          <w:color w:val="000000" w:themeColor="text1"/>
        </w:rPr>
        <w:t xml:space="preserve"> </w:t>
      </w:r>
      <w:r w:rsidR="0026550E" w:rsidRPr="00B50FC6">
        <w:rPr>
          <w:color w:val="000000" w:themeColor="text1"/>
        </w:rPr>
        <w:t xml:space="preserve">biblical, </w:t>
      </w:r>
      <w:r w:rsidR="0026550E">
        <w:rPr>
          <w:color w:val="000000" w:themeColor="text1"/>
        </w:rPr>
        <w:t>liberation</w:t>
      </w:r>
      <w:r w:rsidR="0026550E" w:rsidRPr="00B50FC6">
        <w:rPr>
          <w:color w:val="000000" w:themeColor="text1"/>
        </w:rPr>
        <w:t xml:space="preserve">, </w:t>
      </w:r>
      <w:r w:rsidR="00B05D3B" w:rsidRPr="00B50FC6">
        <w:rPr>
          <w:color w:val="000000" w:themeColor="text1"/>
        </w:rPr>
        <w:t xml:space="preserve">management, </w:t>
      </w:r>
      <w:r w:rsidR="0026550E">
        <w:rPr>
          <w:color w:val="000000" w:themeColor="text1"/>
        </w:rPr>
        <w:t>marginalization,</w:t>
      </w:r>
      <w:r w:rsidR="0026550E" w:rsidRPr="00B50FC6">
        <w:rPr>
          <w:i/>
          <w:iCs/>
          <w:color w:val="000000" w:themeColor="text1"/>
        </w:rPr>
        <w:t xml:space="preserve"> </w:t>
      </w:r>
      <w:r w:rsidR="0026550E" w:rsidRPr="00B50FC6">
        <w:rPr>
          <w:color w:val="000000" w:themeColor="text1"/>
        </w:rPr>
        <w:t xml:space="preserve">sin, </w:t>
      </w:r>
      <w:r w:rsidR="000E0E59" w:rsidRPr="00B50FC6">
        <w:rPr>
          <w:color w:val="000000" w:themeColor="text1"/>
        </w:rPr>
        <w:t xml:space="preserve">spirituality, </w:t>
      </w:r>
      <w:r w:rsidR="0026550E">
        <w:rPr>
          <w:color w:val="000000" w:themeColor="text1"/>
        </w:rPr>
        <w:t>stigmatization</w:t>
      </w:r>
    </w:p>
    <w:p w14:paraId="0AAC2644" w14:textId="77777777" w:rsidR="00533433" w:rsidRPr="00B50FC6" w:rsidRDefault="00533433" w:rsidP="00533433"/>
    <w:p w14:paraId="6F88C7E5" w14:textId="77777777" w:rsidR="00946476" w:rsidRPr="00B50FC6" w:rsidRDefault="00946476" w:rsidP="009D1B7D">
      <w:pPr>
        <w:ind w:firstLine="567"/>
        <w:contextualSpacing/>
        <w:rPr>
          <w:i/>
          <w:iCs/>
          <w:color w:val="000000" w:themeColor="text1"/>
        </w:rPr>
      </w:pPr>
    </w:p>
    <w:p w14:paraId="7ACAC0B0" w14:textId="001C9B82" w:rsidR="00DA7A74" w:rsidRPr="00B50FC6" w:rsidRDefault="00E832F0" w:rsidP="009D1B7D">
      <w:pPr>
        <w:spacing w:line="480" w:lineRule="auto"/>
        <w:ind w:firstLine="567"/>
        <w:contextualSpacing/>
        <w:rPr>
          <w:color w:val="000000" w:themeColor="text1"/>
        </w:rPr>
      </w:pPr>
      <w:r w:rsidRPr="00B50FC6">
        <w:rPr>
          <w:color w:val="000000" w:themeColor="text1"/>
        </w:rPr>
        <w:lastRenderedPageBreak/>
        <w:t xml:space="preserve">It is not uncommon for </w:t>
      </w:r>
      <w:r w:rsidR="00E46462" w:rsidRPr="00B50FC6">
        <w:rPr>
          <w:color w:val="000000" w:themeColor="text1"/>
        </w:rPr>
        <w:t xml:space="preserve">management </w:t>
      </w:r>
      <w:r w:rsidR="00DA0C7B" w:rsidRPr="00B50FC6">
        <w:rPr>
          <w:color w:val="000000" w:themeColor="text1"/>
        </w:rPr>
        <w:t xml:space="preserve">scholars </w:t>
      </w:r>
      <w:r w:rsidRPr="00B50FC6">
        <w:rPr>
          <w:color w:val="000000" w:themeColor="text1"/>
        </w:rPr>
        <w:t xml:space="preserve">to use the term </w:t>
      </w:r>
      <w:r w:rsidR="00D46136" w:rsidRPr="00B50FC6">
        <w:rPr>
          <w:color w:val="000000" w:themeColor="text1"/>
        </w:rPr>
        <w:t>“</w:t>
      </w:r>
      <w:r w:rsidRPr="00B50FC6">
        <w:rPr>
          <w:color w:val="000000" w:themeColor="text1"/>
        </w:rPr>
        <w:t>sin.</w:t>
      </w:r>
      <w:r w:rsidR="00D46136" w:rsidRPr="00B50FC6">
        <w:rPr>
          <w:color w:val="000000" w:themeColor="text1"/>
        </w:rPr>
        <w:t>”</w:t>
      </w:r>
      <w:r w:rsidRPr="00B50FC6">
        <w:rPr>
          <w:color w:val="000000" w:themeColor="text1"/>
        </w:rPr>
        <w:t xml:space="preserve"> </w:t>
      </w:r>
      <w:r w:rsidR="009D1B7D" w:rsidRPr="00B50FC6">
        <w:rPr>
          <w:color w:val="000000" w:themeColor="text1"/>
        </w:rPr>
        <w:t>For example, a</w:t>
      </w:r>
      <w:r w:rsidR="0042161A" w:rsidRPr="00B50FC6">
        <w:rPr>
          <w:color w:val="000000" w:themeColor="text1"/>
        </w:rPr>
        <w:t xml:space="preserve"> word search </w:t>
      </w:r>
      <w:r w:rsidR="00C11767" w:rsidRPr="00B50FC6">
        <w:rPr>
          <w:color w:val="000000" w:themeColor="text1"/>
        </w:rPr>
        <w:t xml:space="preserve">shows that </w:t>
      </w:r>
      <w:r w:rsidR="00B42A5F" w:rsidRPr="00B50FC6">
        <w:rPr>
          <w:color w:val="000000" w:themeColor="text1"/>
        </w:rPr>
        <w:t>sin is referred to in about 10</w:t>
      </w:r>
      <w:r w:rsidR="00B063C1">
        <w:rPr>
          <w:color w:val="000000" w:themeColor="text1"/>
        </w:rPr>
        <w:t xml:space="preserve"> percent</w:t>
      </w:r>
      <w:r w:rsidR="00820EDD">
        <w:rPr>
          <w:color w:val="000000" w:themeColor="text1"/>
        </w:rPr>
        <w:t xml:space="preserve"> </w:t>
      </w:r>
      <w:r w:rsidR="00B42A5F" w:rsidRPr="00B50FC6">
        <w:rPr>
          <w:color w:val="000000" w:themeColor="text1"/>
        </w:rPr>
        <w:t xml:space="preserve">of articles in </w:t>
      </w:r>
      <w:r w:rsidR="00B42A5F" w:rsidRPr="00B50FC6">
        <w:rPr>
          <w:i/>
          <w:iCs/>
          <w:color w:val="000000" w:themeColor="text1"/>
        </w:rPr>
        <w:t>Journal of Management, Spirituality and Religion</w:t>
      </w:r>
      <w:r w:rsidR="00B42A5F" w:rsidRPr="00B50FC6">
        <w:rPr>
          <w:color w:val="000000" w:themeColor="text1"/>
        </w:rPr>
        <w:t xml:space="preserve">, and about </w:t>
      </w:r>
      <w:r w:rsidRPr="00B50FC6">
        <w:rPr>
          <w:color w:val="000000" w:themeColor="text1"/>
        </w:rPr>
        <w:t>5</w:t>
      </w:r>
      <w:r w:rsidR="00B063C1">
        <w:rPr>
          <w:color w:val="000000" w:themeColor="text1"/>
        </w:rPr>
        <w:t xml:space="preserve"> percent</w:t>
      </w:r>
      <w:r w:rsidR="00820EDD" w:rsidRPr="00B50FC6">
        <w:rPr>
          <w:color w:val="000000" w:themeColor="text1"/>
        </w:rPr>
        <w:t xml:space="preserve"> </w:t>
      </w:r>
      <w:r w:rsidRPr="00B50FC6">
        <w:rPr>
          <w:color w:val="000000" w:themeColor="text1"/>
        </w:rPr>
        <w:t xml:space="preserve">of articles in </w:t>
      </w:r>
      <w:r w:rsidRPr="00B50FC6">
        <w:rPr>
          <w:i/>
          <w:iCs/>
          <w:color w:val="000000" w:themeColor="text1"/>
        </w:rPr>
        <w:t>Journal of Business Ethics</w:t>
      </w:r>
      <w:r w:rsidR="006948F6" w:rsidRPr="00B50FC6">
        <w:rPr>
          <w:color w:val="000000" w:themeColor="text1"/>
        </w:rPr>
        <w:t xml:space="preserve">. </w:t>
      </w:r>
      <w:r w:rsidR="00D90F6A" w:rsidRPr="00B50FC6">
        <w:rPr>
          <w:color w:val="000000" w:themeColor="text1"/>
        </w:rPr>
        <w:t>Moreover, references to sin are increasing</w:t>
      </w:r>
      <w:r w:rsidR="0042161A" w:rsidRPr="00B50FC6">
        <w:rPr>
          <w:color w:val="000000" w:themeColor="text1"/>
        </w:rPr>
        <w:t xml:space="preserve"> in the general public</w:t>
      </w:r>
      <w:r w:rsidR="00D90F6A" w:rsidRPr="00B50FC6">
        <w:rPr>
          <w:color w:val="000000" w:themeColor="text1"/>
        </w:rPr>
        <w:t>, as is evident i</w:t>
      </w:r>
      <w:r w:rsidR="00632B66" w:rsidRPr="00B50FC6">
        <w:rPr>
          <w:color w:val="000000" w:themeColor="text1"/>
        </w:rPr>
        <w:t xml:space="preserve">n a Google </w:t>
      </w:r>
      <w:proofErr w:type="spellStart"/>
      <w:r w:rsidR="00632B66" w:rsidRPr="00B50FC6">
        <w:rPr>
          <w:color w:val="000000" w:themeColor="text1"/>
        </w:rPr>
        <w:t>Ngram</w:t>
      </w:r>
      <w:proofErr w:type="spellEnd"/>
      <w:r w:rsidR="00632B66" w:rsidRPr="00B50FC6">
        <w:rPr>
          <w:color w:val="000000" w:themeColor="text1"/>
        </w:rPr>
        <w:t xml:space="preserve"> analysis </w:t>
      </w:r>
      <w:r w:rsidR="00D90F6A" w:rsidRPr="00B50FC6">
        <w:rPr>
          <w:color w:val="000000" w:themeColor="text1"/>
        </w:rPr>
        <w:t>that show</w:t>
      </w:r>
      <w:r w:rsidR="006F504C" w:rsidRPr="00B50FC6">
        <w:rPr>
          <w:color w:val="000000" w:themeColor="text1"/>
        </w:rPr>
        <w:t>s</w:t>
      </w:r>
      <w:r w:rsidR="00632B66" w:rsidRPr="00B50FC6">
        <w:rPr>
          <w:color w:val="000000" w:themeColor="text1"/>
        </w:rPr>
        <w:t xml:space="preserve"> </w:t>
      </w:r>
      <w:r w:rsidR="00D90F6A" w:rsidRPr="00B50FC6">
        <w:rPr>
          <w:color w:val="000000" w:themeColor="text1"/>
        </w:rPr>
        <w:t xml:space="preserve">that </w:t>
      </w:r>
      <w:r w:rsidR="00DA7A74" w:rsidRPr="00B50FC6">
        <w:rPr>
          <w:color w:val="000000" w:themeColor="text1"/>
        </w:rPr>
        <w:t xml:space="preserve">proportional </w:t>
      </w:r>
      <w:r w:rsidR="00632B66" w:rsidRPr="00B50FC6">
        <w:rPr>
          <w:color w:val="000000" w:themeColor="text1"/>
        </w:rPr>
        <w:t>reference</w:t>
      </w:r>
      <w:r w:rsidR="00D90F6A" w:rsidRPr="00B50FC6">
        <w:rPr>
          <w:color w:val="000000" w:themeColor="text1"/>
        </w:rPr>
        <w:t>s</w:t>
      </w:r>
      <w:r w:rsidR="00632B66" w:rsidRPr="00B50FC6">
        <w:rPr>
          <w:color w:val="000000" w:themeColor="text1"/>
        </w:rPr>
        <w:t xml:space="preserve"> to </w:t>
      </w:r>
      <w:r w:rsidR="00B05D3B" w:rsidRPr="00B50FC6">
        <w:rPr>
          <w:color w:val="000000" w:themeColor="text1"/>
        </w:rPr>
        <w:t>“</w:t>
      </w:r>
      <w:r w:rsidR="00632B66" w:rsidRPr="00B50FC6">
        <w:rPr>
          <w:color w:val="000000" w:themeColor="text1"/>
        </w:rPr>
        <w:t>sin</w:t>
      </w:r>
      <w:r w:rsidR="00B05D3B" w:rsidRPr="00B50FC6">
        <w:rPr>
          <w:color w:val="000000" w:themeColor="text1"/>
        </w:rPr>
        <w:t>”</w:t>
      </w:r>
      <w:r w:rsidR="00632B66" w:rsidRPr="00B50FC6">
        <w:rPr>
          <w:color w:val="000000" w:themeColor="text1"/>
        </w:rPr>
        <w:t xml:space="preserve"> </w:t>
      </w:r>
      <w:r w:rsidR="00DA7A74" w:rsidRPr="00B50FC6">
        <w:rPr>
          <w:color w:val="000000" w:themeColor="text1"/>
        </w:rPr>
        <w:t xml:space="preserve">have tripled over the past 40 years, after </w:t>
      </w:r>
      <w:r w:rsidR="00E46462" w:rsidRPr="00B50FC6">
        <w:rPr>
          <w:color w:val="000000" w:themeColor="text1"/>
        </w:rPr>
        <w:t xml:space="preserve">having been </w:t>
      </w:r>
      <w:r w:rsidR="00DA7A74" w:rsidRPr="00B50FC6">
        <w:rPr>
          <w:color w:val="000000" w:themeColor="text1"/>
        </w:rPr>
        <w:t>fairly stable for the 40 years prior to that</w:t>
      </w:r>
      <w:r w:rsidR="00E46462" w:rsidRPr="00B50FC6">
        <w:rPr>
          <w:color w:val="000000" w:themeColor="text1"/>
        </w:rPr>
        <w:t>.</w:t>
      </w:r>
    </w:p>
    <w:p w14:paraId="0185117C" w14:textId="7459D606" w:rsidR="00531795" w:rsidRPr="00B50FC6" w:rsidRDefault="006948F6" w:rsidP="009D1B7D">
      <w:pPr>
        <w:spacing w:line="480" w:lineRule="auto"/>
        <w:ind w:firstLine="567"/>
        <w:contextualSpacing/>
        <w:rPr>
          <w:color w:val="000000" w:themeColor="text1"/>
        </w:rPr>
      </w:pPr>
      <w:r w:rsidRPr="00B50FC6">
        <w:rPr>
          <w:color w:val="000000" w:themeColor="text1"/>
        </w:rPr>
        <w:t>Even so, the</w:t>
      </w:r>
      <w:r w:rsidR="0071784E" w:rsidRPr="00B50FC6">
        <w:rPr>
          <w:color w:val="000000" w:themeColor="text1"/>
        </w:rPr>
        <w:t xml:space="preserve"> meaning of sin remains under-developed</w:t>
      </w:r>
      <w:r w:rsidR="0042161A" w:rsidRPr="00B50FC6">
        <w:rPr>
          <w:color w:val="000000" w:themeColor="text1"/>
        </w:rPr>
        <w:t xml:space="preserve"> in </w:t>
      </w:r>
      <w:r w:rsidR="00B42A5F" w:rsidRPr="00B50FC6">
        <w:rPr>
          <w:color w:val="000000" w:themeColor="text1"/>
        </w:rPr>
        <w:t xml:space="preserve">both </w:t>
      </w:r>
      <w:r w:rsidR="0042161A" w:rsidRPr="00B50FC6">
        <w:rPr>
          <w:color w:val="000000" w:themeColor="text1"/>
        </w:rPr>
        <w:t>the popular and scholarly literature</w:t>
      </w:r>
      <w:r w:rsidR="00533433" w:rsidRPr="00B50FC6">
        <w:rPr>
          <w:color w:val="000000" w:themeColor="text1"/>
        </w:rPr>
        <w:t>s</w:t>
      </w:r>
      <w:r w:rsidR="009773AD" w:rsidRPr="00B50FC6">
        <w:rPr>
          <w:color w:val="000000" w:themeColor="text1"/>
        </w:rPr>
        <w:t xml:space="preserve">. </w:t>
      </w:r>
      <w:r w:rsidR="00CD1D0D" w:rsidRPr="00B50FC6">
        <w:rPr>
          <w:color w:val="000000" w:themeColor="text1"/>
        </w:rPr>
        <w:t>Instead</w:t>
      </w:r>
      <w:r w:rsidR="009773AD" w:rsidRPr="00B50FC6">
        <w:rPr>
          <w:color w:val="000000" w:themeColor="text1"/>
        </w:rPr>
        <w:t>, sin</w:t>
      </w:r>
      <w:r w:rsidRPr="00B50FC6">
        <w:rPr>
          <w:color w:val="000000" w:themeColor="text1"/>
        </w:rPr>
        <w:t xml:space="preserve"> </w:t>
      </w:r>
      <w:r w:rsidR="0071784E" w:rsidRPr="00B50FC6">
        <w:rPr>
          <w:color w:val="000000" w:themeColor="text1"/>
        </w:rPr>
        <w:t xml:space="preserve">is </w:t>
      </w:r>
      <w:r w:rsidR="00E914D3" w:rsidRPr="00B50FC6">
        <w:rPr>
          <w:color w:val="000000" w:themeColor="text1"/>
        </w:rPr>
        <w:t xml:space="preserve">often </w:t>
      </w:r>
      <w:r w:rsidR="0071784E" w:rsidRPr="00B50FC6">
        <w:rPr>
          <w:color w:val="000000" w:themeColor="text1"/>
        </w:rPr>
        <w:t xml:space="preserve">used as a “throw away” descriptor that </w:t>
      </w:r>
      <w:r w:rsidR="00145FC1" w:rsidRPr="00B50FC6">
        <w:rPr>
          <w:color w:val="000000" w:themeColor="text1"/>
        </w:rPr>
        <w:t>refers to behaviors ranging from missing the mark to egregious wrong-doing</w:t>
      </w:r>
      <w:r w:rsidR="00A35CA2" w:rsidRPr="00B50FC6">
        <w:rPr>
          <w:color w:val="000000" w:themeColor="text1"/>
        </w:rPr>
        <w:t xml:space="preserve"> (</w:t>
      </w:r>
      <w:proofErr w:type="spellStart"/>
      <w:r w:rsidR="00A35CA2" w:rsidRPr="00B50FC6">
        <w:t>Sumerau</w:t>
      </w:r>
      <w:proofErr w:type="spellEnd"/>
      <w:r w:rsidR="00A35CA2" w:rsidRPr="00B50FC6">
        <w:t>, Mathers</w:t>
      </w:r>
      <w:r w:rsidR="00E27F72">
        <w:t>, &amp;</w:t>
      </w:r>
      <w:r w:rsidR="00A35CA2" w:rsidRPr="00B50FC6">
        <w:t xml:space="preserve"> </w:t>
      </w:r>
      <w:proofErr w:type="spellStart"/>
      <w:r w:rsidR="00A35CA2" w:rsidRPr="00B50FC6">
        <w:t>Cragun</w:t>
      </w:r>
      <w:proofErr w:type="spellEnd"/>
      <w:r w:rsidR="00E27F72">
        <w:t>,</w:t>
      </w:r>
      <w:r w:rsidR="00A35CA2" w:rsidRPr="00B50FC6">
        <w:t xml:space="preserve"> 2016)</w:t>
      </w:r>
      <w:r w:rsidRPr="00B50FC6">
        <w:rPr>
          <w:color w:val="000000" w:themeColor="text1"/>
        </w:rPr>
        <w:t xml:space="preserve">. </w:t>
      </w:r>
      <w:r w:rsidR="00095953" w:rsidRPr="00B50FC6">
        <w:rPr>
          <w:color w:val="000000" w:themeColor="text1"/>
        </w:rPr>
        <w:t xml:space="preserve">Sin is associated with </w:t>
      </w:r>
      <w:r w:rsidR="00533433" w:rsidRPr="00B50FC6">
        <w:rPr>
          <w:color w:val="000000" w:themeColor="text1"/>
        </w:rPr>
        <w:t>going against social norms taught b</w:t>
      </w:r>
      <w:r w:rsidR="00707686" w:rsidRPr="00B50FC6">
        <w:rPr>
          <w:color w:val="000000" w:themeColor="text1"/>
        </w:rPr>
        <w:t>y</w:t>
      </w:r>
      <w:r w:rsidR="00533433" w:rsidRPr="00B50FC6">
        <w:rPr>
          <w:color w:val="000000" w:themeColor="text1"/>
        </w:rPr>
        <w:t xml:space="preserve"> authority figures</w:t>
      </w:r>
      <w:r w:rsidR="00A35CA2" w:rsidRPr="00B50FC6">
        <w:rPr>
          <w:color w:val="000000" w:themeColor="text1"/>
        </w:rPr>
        <w:t xml:space="preserve"> (</w:t>
      </w:r>
      <w:proofErr w:type="spellStart"/>
      <w:r w:rsidR="00A35CA2" w:rsidRPr="00B50FC6">
        <w:t>Sumerau</w:t>
      </w:r>
      <w:proofErr w:type="spellEnd"/>
      <w:r w:rsidR="00E27F72">
        <w:t xml:space="preserve"> et al.,</w:t>
      </w:r>
      <w:r w:rsidR="00A35CA2" w:rsidRPr="00B50FC6">
        <w:t xml:space="preserve"> 2016)</w:t>
      </w:r>
      <w:r w:rsidR="00533433" w:rsidRPr="00B50FC6">
        <w:rPr>
          <w:color w:val="000000" w:themeColor="text1"/>
        </w:rPr>
        <w:t xml:space="preserve">, with </w:t>
      </w:r>
      <w:r w:rsidR="00095953" w:rsidRPr="00B50FC6">
        <w:rPr>
          <w:color w:val="000000" w:themeColor="text1"/>
        </w:rPr>
        <w:t>imperfection</w:t>
      </w:r>
      <w:r w:rsidR="00A35CA2" w:rsidRPr="00B50FC6">
        <w:rPr>
          <w:color w:val="000000" w:themeColor="text1"/>
        </w:rPr>
        <w:t xml:space="preserve"> </w:t>
      </w:r>
      <w:r w:rsidR="00A35CA2" w:rsidRPr="00B50FC6">
        <w:rPr>
          <w:lang w:val="en-US"/>
        </w:rPr>
        <w:t>(</w:t>
      </w:r>
      <w:proofErr w:type="spellStart"/>
      <w:r w:rsidR="00A35CA2" w:rsidRPr="00B50FC6">
        <w:rPr>
          <w:lang w:val="en-US"/>
        </w:rPr>
        <w:t>Delbecq</w:t>
      </w:r>
      <w:proofErr w:type="spellEnd"/>
      <w:r w:rsidR="001E44A4">
        <w:rPr>
          <w:lang w:val="en-US"/>
        </w:rPr>
        <w:t>,</w:t>
      </w:r>
      <w:r w:rsidR="00A35CA2" w:rsidRPr="00B50FC6">
        <w:rPr>
          <w:lang w:val="en-US"/>
        </w:rPr>
        <w:t xml:space="preserve"> 2004; Richardson, Sinha </w:t>
      </w:r>
      <w:r w:rsidR="001E44A4">
        <w:rPr>
          <w:lang w:val="en-US"/>
        </w:rPr>
        <w:t>&amp;</w:t>
      </w:r>
      <w:r w:rsidR="001E44A4" w:rsidRPr="00B50FC6">
        <w:rPr>
          <w:lang w:val="en-US"/>
        </w:rPr>
        <w:t xml:space="preserve"> </w:t>
      </w:r>
      <w:proofErr w:type="spellStart"/>
      <w:r w:rsidR="00A35CA2" w:rsidRPr="00B50FC6">
        <w:rPr>
          <w:lang w:val="en-US"/>
        </w:rPr>
        <w:t>Yaapar</w:t>
      </w:r>
      <w:proofErr w:type="spellEnd"/>
      <w:r w:rsidR="001E44A4">
        <w:rPr>
          <w:lang w:val="en-US"/>
        </w:rPr>
        <w:t>,</w:t>
      </w:r>
      <w:r w:rsidR="00A35CA2" w:rsidRPr="00B50FC6">
        <w:rPr>
          <w:lang w:val="en-US"/>
        </w:rPr>
        <w:t xml:space="preserve"> 2014)</w:t>
      </w:r>
      <w:r w:rsidR="00095953" w:rsidRPr="00B50FC6">
        <w:rPr>
          <w:color w:val="000000" w:themeColor="text1"/>
        </w:rPr>
        <w:t>, divine punishment</w:t>
      </w:r>
      <w:r w:rsidR="00A35CA2" w:rsidRPr="00B50FC6">
        <w:rPr>
          <w:color w:val="000000" w:themeColor="text1"/>
        </w:rPr>
        <w:t xml:space="preserve"> </w:t>
      </w:r>
      <w:r w:rsidR="00A35CA2" w:rsidRPr="0082567D">
        <w:rPr>
          <w:lang w:val="en-US"/>
        </w:rPr>
        <w:t>(</w:t>
      </w:r>
      <w:r w:rsidR="00D76CCE" w:rsidRPr="00E27F72">
        <w:rPr>
          <w:lang w:val="en-US"/>
        </w:rPr>
        <w:t xml:space="preserve">Hardesty, </w:t>
      </w:r>
      <w:proofErr w:type="spellStart"/>
      <w:r w:rsidR="00D76CCE" w:rsidRPr="00E27F72">
        <w:rPr>
          <w:lang w:val="en-US"/>
        </w:rPr>
        <w:t>Westerman</w:t>
      </w:r>
      <w:proofErr w:type="spellEnd"/>
      <w:r w:rsidR="00D76CCE" w:rsidRPr="00E27F72">
        <w:rPr>
          <w:lang w:val="en-US"/>
        </w:rPr>
        <w:t xml:space="preserve">, </w:t>
      </w:r>
      <w:proofErr w:type="spellStart"/>
      <w:r w:rsidR="00D76CCE" w:rsidRPr="00E27F72">
        <w:rPr>
          <w:lang w:val="en-US"/>
        </w:rPr>
        <w:t>Beekun</w:t>
      </w:r>
      <w:proofErr w:type="spellEnd"/>
      <w:r w:rsidR="00D76CCE" w:rsidRPr="00E27F72">
        <w:rPr>
          <w:lang w:val="en-US"/>
        </w:rPr>
        <w:t>, Bergman</w:t>
      </w:r>
      <w:r w:rsidR="001E44A4" w:rsidRPr="004614F3">
        <w:rPr>
          <w:lang w:val="en-US"/>
        </w:rPr>
        <w:t>,</w:t>
      </w:r>
      <w:r w:rsidR="00D76CCE" w:rsidRPr="0082567D">
        <w:rPr>
          <w:lang w:val="en-US"/>
        </w:rPr>
        <w:t xml:space="preserve"> </w:t>
      </w:r>
      <w:r w:rsidR="001E44A4" w:rsidRPr="0082567D">
        <w:rPr>
          <w:lang w:val="en-US"/>
        </w:rPr>
        <w:t xml:space="preserve">&amp; </w:t>
      </w:r>
      <w:proofErr w:type="spellStart"/>
      <w:r w:rsidR="00D76CCE" w:rsidRPr="0082567D">
        <w:rPr>
          <w:lang w:val="en-US"/>
        </w:rPr>
        <w:t>Westerman</w:t>
      </w:r>
      <w:proofErr w:type="spellEnd"/>
      <w:r w:rsidR="001E44A4" w:rsidRPr="004614F3">
        <w:rPr>
          <w:lang w:val="en-US"/>
        </w:rPr>
        <w:t>,</w:t>
      </w:r>
      <w:r w:rsidR="00D76CCE" w:rsidRPr="0082567D">
        <w:rPr>
          <w:lang w:val="en-US"/>
        </w:rPr>
        <w:t xml:space="preserve"> 2010</w:t>
      </w:r>
      <w:r w:rsidR="00D76CCE" w:rsidRPr="00E27F72">
        <w:rPr>
          <w:lang w:val="en-US"/>
        </w:rPr>
        <w:t>; Hope</w:t>
      </w:r>
      <w:r w:rsidR="001E44A4">
        <w:rPr>
          <w:lang w:val="en-US"/>
        </w:rPr>
        <w:t>,</w:t>
      </w:r>
      <w:r w:rsidR="00D76CCE" w:rsidRPr="00B50FC6">
        <w:rPr>
          <w:lang w:val="en-US"/>
        </w:rPr>
        <w:t xml:space="preserve"> 2007; </w:t>
      </w:r>
      <w:r w:rsidR="00A35CA2" w:rsidRPr="00B50FC6">
        <w:rPr>
          <w:lang w:val="en-US"/>
        </w:rPr>
        <w:t xml:space="preserve">Orton </w:t>
      </w:r>
      <w:r w:rsidR="001E44A4">
        <w:rPr>
          <w:lang w:val="en-US"/>
        </w:rPr>
        <w:t>&amp;</w:t>
      </w:r>
      <w:r w:rsidR="001E44A4" w:rsidRPr="00B50FC6">
        <w:rPr>
          <w:lang w:val="en-US"/>
        </w:rPr>
        <w:t xml:space="preserve"> </w:t>
      </w:r>
      <w:r w:rsidR="00A35CA2" w:rsidRPr="00B50FC6">
        <w:rPr>
          <w:lang w:val="en-US"/>
        </w:rPr>
        <w:t>O’Grady</w:t>
      </w:r>
      <w:r w:rsidR="001E44A4">
        <w:rPr>
          <w:lang w:val="en-US"/>
        </w:rPr>
        <w:t>,</w:t>
      </w:r>
      <w:r w:rsidR="00A35CA2" w:rsidRPr="00B50FC6">
        <w:rPr>
          <w:lang w:val="en-US"/>
        </w:rPr>
        <w:t xml:space="preserve"> 2016)</w:t>
      </w:r>
      <w:r w:rsidR="00095953" w:rsidRPr="00B50FC6">
        <w:rPr>
          <w:color w:val="000000" w:themeColor="text1"/>
        </w:rPr>
        <w:t>, and a need for conversion</w:t>
      </w:r>
      <w:r w:rsidR="00A35CA2" w:rsidRPr="00B50FC6">
        <w:rPr>
          <w:color w:val="000000" w:themeColor="text1"/>
        </w:rPr>
        <w:t xml:space="preserve"> </w:t>
      </w:r>
      <w:r w:rsidR="00A35CA2" w:rsidRPr="00B50FC6">
        <w:rPr>
          <w:lang w:val="en-US"/>
        </w:rPr>
        <w:t>(</w:t>
      </w:r>
      <w:proofErr w:type="spellStart"/>
      <w:r w:rsidR="00A35CA2" w:rsidRPr="00B50FC6">
        <w:rPr>
          <w:lang w:val="en-US"/>
        </w:rPr>
        <w:t>Delbecq</w:t>
      </w:r>
      <w:proofErr w:type="spellEnd"/>
      <w:r w:rsidR="001E44A4">
        <w:rPr>
          <w:lang w:val="en-US"/>
        </w:rPr>
        <w:t>,</w:t>
      </w:r>
      <w:r w:rsidR="00A35CA2" w:rsidRPr="00B50FC6">
        <w:rPr>
          <w:lang w:val="en-US"/>
        </w:rPr>
        <w:t xml:space="preserve"> 2004; </w:t>
      </w:r>
      <w:proofErr w:type="spellStart"/>
      <w:r w:rsidR="00A35CA2" w:rsidRPr="00B50FC6">
        <w:rPr>
          <w:lang w:val="en-US"/>
        </w:rPr>
        <w:t>Korten</w:t>
      </w:r>
      <w:proofErr w:type="spellEnd"/>
      <w:r w:rsidR="00A35CA2" w:rsidRPr="00B50FC6">
        <w:rPr>
          <w:lang w:val="en-US"/>
        </w:rPr>
        <w:t xml:space="preserve">, </w:t>
      </w:r>
      <w:proofErr w:type="spellStart"/>
      <w:r w:rsidR="00A35CA2" w:rsidRPr="00B50FC6">
        <w:rPr>
          <w:lang w:val="en-US"/>
        </w:rPr>
        <w:t>Egel</w:t>
      </w:r>
      <w:proofErr w:type="spellEnd"/>
      <w:r w:rsidR="001E44A4">
        <w:rPr>
          <w:lang w:val="en-US"/>
        </w:rPr>
        <w:t>,</w:t>
      </w:r>
      <w:r w:rsidR="00A35CA2" w:rsidRPr="00B50FC6">
        <w:rPr>
          <w:lang w:val="en-US"/>
        </w:rPr>
        <w:t xml:space="preserve"> </w:t>
      </w:r>
      <w:r w:rsidR="001E44A4">
        <w:rPr>
          <w:lang w:val="en-US"/>
        </w:rPr>
        <w:t>&amp;</w:t>
      </w:r>
      <w:r w:rsidR="001E44A4" w:rsidRPr="00B50FC6">
        <w:rPr>
          <w:lang w:val="en-US"/>
        </w:rPr>
        <w:t xml:space="preserve"> </w:t>
      </w:r>
      <w:r w:rsidR="00A35CA2" w:rsidRPr="00B50FC6">
        <w:rPr>
          <w:lang w:val="en-US"/>
        </w:rPr>
        <w:t>Pavlovich</w:t>
      </w:r>
      <w:r w:rsidR="001E44A4">
        <w:rPr>
          <w:lang w:val="en-US"/>
        </w:rPr>
        <w:t>,</w:t>
      </w:r>
      <w:r w:rsidR="00A35CA2" w:rsidRPr="00B50FC6">
        <w:rPr>
          <w:lang w:val="en-US"/>
        </w:rPr>
        <w:t xml:space="preserve"> 2018)</w:t>
      </w:r>
      <w:r w:rsidR="00095953" w:rsidRPr="00B50FC6">
        <w:rPr>
          <w:color w:val="000000" w:themeColor="text1"/>
        </w:rPr>
        <w:t xml:space="preserve">. </w:t>
      </w:r>
      <w:r w:rsidR="00533433" w:rsidRPr="00B50FC6">
        <w:rPr>
          <w:color w:val="000000" w:themeColor="text1"/>
        </w:rPr>
        <w:t>I</w:t>
      </w:r>
      <w:r w:rsidR="00704E89" w:rsidRPr="00B50FC6">
        <w:rPr>
          <w:color w:val="000000" w:themeColor="text1"/>
        </w:rPr>
        <w:t xml:space="preserve">nvestments </w:t>
      </w:r>
      <w:r w:rsidR="00533433" w:rsidRPr="00B50FC6">
        <w:rPr>
          <w:color w:val="000000" w:themeColor="text1"/>
        </w:rPr>
        <w:t xml:space="preserve">that are deemed by some to be immoral </w:t>
      </w:r>
      <w:r w:rsidR="00704E89" w:rsidRPr="00B50FC6">
        <w:rPr>
          <w:color w:val="000000" w:themeColor="text1"/>
        </w:rPr>
        <w:t xml:space="preserve">are called </w:t>
      </w:r>
      <w:r w:rsidR="004806B6" w:rsidRPr="00B50FC6">
        <w:rPr>
          <w:color w:val="000000" w:themeColor="text1"/>
        </w:rPr>
        <w:t>“</w:t>
      </w:r>
      <w:r w:rsidR="00704E89" w:rsidRPr="00B50FC6">
        <w:rPr>
          <w:color w:val="000000" w:themeColor="text1"/>
        </w:rPr>
        <w:t>s</w:t>
      </w:r>
      <w:r w:rsidR="00531795" w:rsidRPr="00B50FC6">
        <w:rPr>
          <w:color w:val="000000" w:themeColor="text1"/>
        </w:rPr>
        <w:t xml:space="preserve">in </w:t>
      </w:r>
      <w:r w:rsidR="000119B8" w:rsidRPr="00B50FC6">
        <w:rPr>
          <w:color w:val="000000" w:themeColor="text1"/>
        </w:rPr>
        <w:t>stocks</w:t>
      </w:r>
      <w:r w:rsidR="004806B6" w:rsidRPr="00B50FC6">
        <w:rPr>
          <w:color w:val="000000" w:themeColor="text1"/>
        </w:rPr>
        <w:t>”</w:t>
      </w:r>
      <w:r w:rsidR="000119B8" w:rsidRPr="00B50FC6">
        <w:rPr>
          <w:color w:val="000000" w:themeColor="text1"/>
        </w:rPr>
        <w:t xml:space="preserve"> </w:t>
      </w:r>
      <w:r w:rsidR="00704E89" w:rsidRPr="00B50FC6">
        <w:rPr>
          <w:color w:val="000000" w:themeColor="text1"/>
        </w:rPr>
        <w:t>(e.g., gambling, alcohol, and military)</w:t>
      </w:r>
      <w:r w:rsidR="00A35CA2" w:rsidRPr="00B50FC6">
        <w:rPr>
          <w:color w:val="000000" w:themeColor="text1"/>
        </w:rPr>
        <w:t xml:space="preserve"> (e.g., </w:t>
      </w:r>
      <w:proofErr w:type="spellStart"/>
      <w:r w:rsidR="00A35CA2" w:rsidRPr="00B50FC6">
        <w:t>Ferruz</w:t>
      </w:r>
      <w:proofErr w:type="spellEnd"/>
      <w:r w:rsidR="00AC37D6" w:rsidRPr="00B50FC6">
        <w:t>,</w:t>
      </w:r>
      <w:r w:rsidR="00A35CA2" w:rsidRPr="00B50FC6">
        <w:t xml:space="preserve"> </w:t>
      </w:r>
      <w:r w:rsidR="00AC37D6" w:rsidRPr="00B50FC6">
        <w:t>Munoz</w:t>
      </w:r>
      <w:r w:rsidR="001E44A4">
        <w:t>,</w:t>
      </w:r>
      <w:r w:rsidR="00AC37D6" w:rsidRPr="00B50FC6">
        <w:t xml:space="preserve"> </w:t>
      </w:r>
      <w:r w:rsidR="001E44A4">
        <w:t>&amp;</w:t>
      </w:r>
      <w:r w:rsidR="001E44A4" w:rsidRPr="00B50FC6">
        <w:t xml:space="preserve"> </w:t>
      </w:r>
      <w:r w:rsidR="00AC37D6" w:rsidRPr="00B50FC6">
        <w:t>Vargas</w:t>
      </w:r>
      <w:r w:rsidR="00C6125E">
        <w:t>,</w:t>
      </w:r>
      <w:r w:rsidR="00A35CA2" w:rsidRPr="00B50FC6">
        <w:t xml:space="preserve"> 2012, </w:t>
      </w:r>
      <w:r w:rsidR="001E44A4">
        <w:t xml:space="preserve">p. </w:t>
      </w:r>
      <w:r w:rsidR="00A35CA2" w:rsidRPr="00B50FC6">
        <w:t xml:space="preserve">503; Humphrey </w:t>
      </w:r>
      <w:r w:rsidR="001E44A4">
        <w:t>&amp;</w:t>
      </w:r>
      <w:r w:rsidR="001E44A4" w:rsidRPr="00B50FC6">
        <w:t xml:space="preserve"> </w:t>
      </w:r>
      <w:r w:rsidR="00A35CA2" w:rsidRPr="00B50FC6">
        <w:t xml:space="preserve">Tan 2014, </w:t>
      </w:r>
      <w:r w:rsidR="001E44A4">
        <w:t xml:space="preserve">p. </w:t>
      </w:r>
      <w:r w:rsidR="00A35CA2" w:rsidRPr="00B50FC6">
        <w:t>375)</w:t>
      </w:r>
      <w:r w:rsidR="00095953" w:rsidRPr="00B50FC6">
        <w:rPr>
          <w:color w:val="000000" w:themeColor="text1"/>
        </w:rPr>
        <w:t>,</w:t>
      </w:r>
      <w:r w:rsidR="00533433" w:rsidRPr="00B50FC6">
        <w:rPr>
          <w:color w:val="000000" w:themeColor="text1"/>
        </w:rPr>
        <w:t xml:space="preserve"> </w:t>
      </w:r>
      <w:r w:rsidR="004D57D7" w:rsidRPr="00B50FC6">
        <w:rPr>
          <w:color w:val="000000" w:themeColor="text1"/>
        </w:rPr>
        <w:t xml:space="preserve">while “sins of omission” may be evident when failing to provide appropriate information </w:t>
      </w:r>
      <w:r w:rsidR="0026550E">
        <w:rPr>
          <w:color w:val="000000" w:themeColor="text1"/>
        </w:rPr>
        <w:t>and</w:t>
      </w:r>
      <w:r w:rsidR="0026550E" w:rsidRPr="00B50FC6">
        <w:rPr>
          <w:color w:val="000000" w:themeColor="text1"/>
        </w:rPr>
        <w:t xml:space="preserve"> </w:t>
      </w:r>
      <w:r w:rsidR="004D57D7" w:rsidRPr="00B50FC6">
        <w:rPr>
          <w:color w:val="000000" w:themeColor="text1"/>
        </w:rPr>
        <w:t xml:space="preserve">“sins of commission” may be evident when </w:t>
      </w:r>
      <w:r w:rsidR="00533433" w:rsidRPr="00B50FC6">
        <w:rPr>
          <w:color w:val="000000" w:themeColor="text1"/>
        </w:rPr>
        <w:t xml:space="preserve">providing incorrect information </w:t>
      </w:r>
      <w:r w:rsidR="0013221A" w:rsidRPr="00B50FC6">
        <w:rPr>
          <w:color w:val="000000" w:themeColor="text1"/>
        </w:rPr>
        <w:t xml:space="preserve">in </w:t>
      </w:r>
      <w:r w:rsidR="00095953" w:rsidRPr="00B50FC6">
        <w:rPr>
          <w:color w:val="000000" w:themeColor="text1"/>
        </w:rPr>
        <w:t>advertising and negotiation</w:t>
      </w:r>
      <w:r w:rsidR="00A35CA2" w:rsidRPr="00B50FC6">
        <w:rPr>
          <w:color w:val="000000" w:themeColor="text1"/>
        </w:rPr>
        <w:t xml:space="preserve"> (</w:t>
      </w:r>
      <w:r w:rsidR="00A35CA2" w:rsidRPr="00B50FC6">
        <w:t>Dalman</w:t>
      </w:r>
      <w:r w:rsidR="00D76CCE" w:rsidRPr="00B50FC6">
        <w:t>,</w:t>
      </w:r>
      <w:r w:rsidR="00A35CA2" w:rsidRPr="00B50FC6">
        <w:t xml:space="preserve"> </w:t>
      </w:r>
      <w:proofErr w:type="spellStart"/>
      <w:r w:rsidR="00D76CCE" w:rsidRPr="00B50FC6">
        <w:t>Buche</w:t>
      </w:r>
      <w:proofErr w:type="spellEnd"/>
      <w:r w:rsidR="001E44A4">
        <w:t>, &amp;</w:t>
      </w:r>
      <w:r w:rsidR="00D76CCE" w:rsidRPr="00B50FC6">
        <w:t xml:space="preserve"> Min</w:t>
      </w:r>
      <w:r w:rsidR="001E44A4">
        <w:t>,</w:t>
      </w:r>
      <w:r w:rsidR="00A35CA2" w:rsidRPr="00B50FC6">
        <w:t xml:space="preserve"> 2019; </w:t>
      </w:r>
      <w:proofErr w:type="spellStart"/>
      <w:r w:rsidR="00A35CA2" w:rsidRPr="00B50FC6">
        <w:t>Olekalns</w:t>
      </w:r>
      <w:proofErr w:type="spellEnd"/>
      <w:r w:rsidR="00AC37D6" w:rsidRPr="00B50FC6">
        <w:t>,</w:t>
      </w:r>
      <w:r w:rsidR="00A35CA2" w:rsidRPr="00B50FC6">
        <w:t xml:space="preserve"> </w:t>
      </w:r>
      <w:r w:rsidR="00AC37D6" w:rsidRPr="00B50FC6">
        <w:t>Kulik</w:t>
      </w:r>
      <w:r w:rsidR="001E44A4">
        <w:t>,</w:t>
      </w:r>
      <w:r w:rsidR="00AC37D6" w:rsidRPr="00B50FC6">
        <w:t xml:space="preserve"> </w:t>
      </w:r>
      <w:r w:rsidR="001E44A4">
        <w:t>&amp;</w:t>
      </w:r>
      <w:r w:rsidR="001E44A4" w:rsidRPr="00B50FC6">
        <w:t xml:space="preserve"> </w:t>
      </w:r>
      <w:r w:rsidR="00AC37D6" w:rsidRPr="00B50FC6">
        <w:t>Chew</w:t>
      </w:r>
      <w:r w:rsidR="001E44A4">
        <w:t>,</w:t>
      </w:r>
      <w:r w:rsidR="00A35CA2" w:rsidRPr="00B50FC6">
        <w:t xml:space="preserve"> 2014)</w:t>
      </w:r>
      <w:r w:rsidR="0013221A" w:rsidRPr="00B50FC6">
        <w:rPr>
          <w:color w:val="000000" w:themeColor="text1"/>
        </w:rPr>
        <w:t>.</w:t>
      </w:r>
      <w:r w:rsidR="00095953" w:rsidRPr="00B50FC6">
        <w:rPr>
          <w:color w:val="000000" w:themeColor="text1"/>
        </w:rPr>
        <w:t xml:space="preserve"> </w:t>
      </w:r>
    </w:p>
    <w:p w14:paraId="38498673" w14:textId="5F5D629D" w:rsidR="00531795" w:rsidRPr="005A5936" w:rsidRDefault="00531795" w:rsidP="009D1B7D">
      <w:pPr>
        <w:spacing w:line="480" w:lineRule="auto"/>
        <w:ind w:firstLine="567"/>
        <w:contextualSpacing/>
        <w:rPr>
          <w:color w:val="000000" w:themeColor="text1"/>
        </w:rPr>
      </w:pPr>
      <w:r w:rsidRPr="00B50FC6">
        <w:rPr>
          <w:color w:val="000000" w:themeColor="text1"/>
        </w:rPr>
        <w:t xml:space="preserve">One way to develop a richer </w:t>
      </w:r>
      <w:r w:rsidR="00A35CA2" w:rsidRPr="00B50FC6">
        <w:rPr>
          <w:color w:val="000000" w:themeColor="text1"/>
        </w:rPr>
        <w:t xml:space="preserve">conceptual framework for </w:t>
      </w:r>
      <w:r w:rsidRPr="00B50FC6">
        <w:rPr>
          <w:color w:val="000000" w:themeColor="text1"/>
        </w:rPr>
        <w:t xml:space="preserve">understanding the meaning of sin is to </w:t>
      </w:r>
      <w:r w:rsidR="008E4F45">
        <w:rPr>
          <w:color w:val="000000" w:themeColor="text1"/>
        </w:rPr>
        <w:t>examine</w:t>
      </w:r>
      <w:r w:rsidR="008E4F45" w:rsidRPr="00B50FC6">
        <w:rPr>
          <w:color w:val="000000" w:themeColor="text1"/>
        </w:rPr>
        <w:t xml:space="preserve"> </w:t>
      </w:r>
      <w:r w:rsidR="00145FC1" w:rsidRPr="00B50FC6">
        <w:rPr>
          <w:color w:val="000000" w:themeColor="text1"/>
        </w:rPr>
        <w:t>its</w:t>
      </w:r>
      <w:r w:rsidRPr="00B50FC6">
        <w:rPr>
          <w:color w:val="000000" w:themeColor="text1"/>
        </w:rPr>
        <w:t xml:space="preserve"> religious roots</w:t>
      </w:r>
      <w:r w:rsidR="00A35CA2" w:rsidRPr="00B50FC6">
        <w:rPr>
          <w:color w:val="000000" w:themeColor="text1"/>
        </w:rPr>
        <w:t xml:space="preserve"> (</w:t>
      </w:r>
      <w:proofErr w:type="spellStart"/>
      <w:r w:rsidR="00A35CA2" w:rsidRPr="00B50FC6">
        <w:t>Sumerau</w:t>
      </w:r>
      <w:proofErr w:type="spellEnd"/>
      <w:r w:rsidR="00E27F72">
        <w:t xml:space="preserve"> et al.</w:t>
      </w:r>
      <w:r w:rsidR="0082567D">
        <w:t>,</w:t>
      </w:r>
      <w:r w:rsidR="00A35CA2" w:rsidRPr="00B50FC6">
        <w:t xml:space="preserve"> 2016)</w:t>
      </w:r>
      <w:r w:rsidRPr="00B50FC6">
        <w:rPr>
          <w:color w:val="000000" w:themeColor="text1"/>
        </w:rPr>
        <w:t>. This could and should be done from a variety of religious perspectives</w:t>
      </w:r>
      <w:r w:rsidR="008E4F45">
        <w:rPr>
          <w:color w:val="000000" w:themeColor="text1"/>
        </w:rPr>
        <w:t>,</w:t>
      </w:r>
      <w:r w:rsidRPr="00B50FC6">
        <w:rPr>
          <w:color w:val="000000" w:themeColor="text1"/>
        </w:rPr>
        <w:t xml:space="preserve"> </w:t>
      </w:r>
      <w:r w:rsidR="008C2A59" w:rsidRPr="00463FAD">
        <w:rPr>
          <w:color w:val="000000" w:themeColor="text1"/>
        </w:rPr>
        <w:t xml:space="preserve">but </w:t>
      </w:r>
      <w:r w:rsidR="00146877" w:rsidRPr="00463FAD">
        <w:rPr>
          <w:color w:val="000000" w:themeColor="text1"/>
        </w:rPr>
        <w:t xml:space="preserve">given that much of mainstream Western </w:t>
      </w:r>
      <w:r w:rsidR="00533433" w:rsidRPr="00820EDD">
        <w:rPr>
          <w:color w:val="000000" w:themeColor="text1"/>
        </w:rPr>
        <w:t xml:space="preserve">management </w:t>
      </w:r>
      <w:r w:rsidR="00146877" w:rsidRPr="00820EDD">
        <w:rPr>
          <w:color w:val="000000" w:themeColor="text1"/>
        </w:rPr>
        <w:t>theory and practice ha</w:t>
      </w:r>
      <w:r w:rsidR="00206A1E" w:rsidRPr="00820EDD">
        <w:rPr>
          <w:color w:val="000000" w:themeColor="text1"/>
        </w:rPr>
        <w:t>s</w:t>
      </w:r>
      <w:r w:rsidR="00146877" w:rsidRPr="00820EDD">
        <w:rPr>
          <w:color w:val="000000" w:themeColor="text1"/>
        </w:rPr>
        <w:t xml:space="preserve"> been grounded in a so-called Protestant ethic (e.g., Weber 1958, original 1904-05),</w:t>
      </w:r>
      <w:r w:rsidR="00823EED" w:rsidRPr="005A5936">
        <w:rPr>
          <w:color w:val="000000" w:themeColor="text1"/>
        </w:rPr>
        <w:t xml:space="preserve"> </w:t>
      </w:r>
      <w:r w:rsidR="008C2A59" w:rsidRPr="005A5936">
        <w:rPr>
          <w:color w:val="000000" w:themeColor="text1"/>
        </w:rPr>
        <w:t xml:space="preserve">the focus in this paper will be to understand </w:t>
      </w:r>
      <w:r w:rsidR="00A35CA2" w:rsidRPr="005A5936">
        <w:rPr>
          <w:color w:val="000000" w:themeColor="text1"/>
        </w:rPr>
        <w:t xml:space="preserve">and draw from </w:t>
      </w:r>
      <w:r w:rsidR="008C2A59" w:rsidRPr="005A5936">
        <w:rPr>
          <w:color w:val="000000" w:themeColor="text1"/>
        </w:rPr>
        <w:t xml:space="preserve">the meaning of sin in the </w:t>
      </w:r>
      <w:r w:rsidR="008C2A59" w:rsidRPr="005A5936">
        <w:rPr>
          <w:color w:val="000000" w:themeColor="text1"/>
        </w:rPr>
        <w:lastRenderedPageBreak/>
        <w:t xml:space="preserve">context of the </w:t>
      </w:r>
      <w:r w:rsidR="004806B6" w:rsidRPr="005A5936">
        <w:rPr>
          <w:color w:val="000000" w:themeColor="text1"/>
        </w:rPr>
        <w:t>Judeo-Christian scriptures</w:t>
      </w:r>
      <w:r w:rsidR="00146877" w:rsidRPr="005A5936">
        <w:rPr>
          <w:color w:val="000000" w:themeColor="text1"/>
        </w:rPr>
        <w:t xml:space="preserve">. </w:t>
      </w:r>
      <w:r w:rsidR="008C2A59" w:rsidRPr="005A5936">
        <w:rPr>
          <w:color w:val="000000" w:themeColor="text1"/>
        </w:rPr>
        <w:t xml:space="preserve">More specifically, this study will </w:t>
      </w:r>
      <w:r w:rsidR="004806B6" w:rsidRPr="005A5936">
        <w:rPr>
          <w:color w:val="000000" w:themeColor="text1"/>
        </w:rPr>
        <w:t>focus on</w:t>
      </w:r>
      <w:r w:rsidR="008C2A59" w:rsidRPr="005A5936">
        <w:rPr>
          <w:color w:val="000000" w:themeColor="text1"/>
        </w:rPr>
        <w:t xml:space="preserve"> </w:t>
      </w:r>
      <w:r w:rsidR="00146877" w:rsidRPr="005A5936">
        <w:rPr>
          <w:color w:val="000000" w:themeColor="text1"/>
        </w:rPr>
        <w:t xml:space="preserve">the </w:t>
      </w:r>
      <w:r w:rsidR="0071784E" w:rsidRPr="005A5936">
        <w:rPr>
          <w:color w:val="000000" w:themeColor="text1"/>
        </w:rPr>
        <w:t xml:space="preserve">socio-economic historical </w:t>
      </w:r>
      <w:r w:rsidR="008C2A59" w:rsidRPr="005A5936">
        <w:rPr>
          <w:color w:val="000000" w:themeColor="text1"/>
        </w:rPr>
        <w:t xml:space="preserve">understanding </w:t>
      </w:r>
      <w:r w:rsidR="00E914D3" w:rsidRPr="005A5936">
        <w:rPr>
          <w:color w:val="000000" w:themeColor="text1"/>
        </w:rPr>
        <w:t xml:space="preserve">of </w:t>
      </w:r>
      <w:r w:rsidR="008C2A59" w:rsidRPr="005A5936">
        <w:rPr>
          <w:color w:val="000000" w:themeColor="text1"/>
        </w:rPr>
        <w:t xml:space="preserve">the meaning of sin as used in the Gospel of Luke, </w:t>
      </w:r>
      <w:r w:rsidR="009773AD" w:rsidRPr="005A5936">
        <w:rPr>
          <w:color w:val="000000" w:themeColor="text1"/>
        </w:rPr>
        <w:t>which</w:t>
      </w:r>
      <w:r w:rsidR="008C2A59" w:rsidRPr="005A5936">
        <w:rPr>
          <w:color w:val="000000" w:themeColor="text1"/>
        </w:rPr>
        <w:t xml:space="preserve"> mentions variants of </w:t>
      </w:r>
      <w:r w:rsidR="00016F43" w:rsidRPr="005A5936">
        <w:rPr>
          <w:color w:val="000000" w:themeColor="text1"/>
        </w:rPr>
        <w:t>the term “</w:t>
      </w:r>
      <w:r w:rsidR="008C2A59" w:rsidRPr="005A5936">
        <w:rPr>
          <w:color w:val="000000" w:themeColor="text1"/>
        </w:rPr>
        <w:t>sin</w:t>
      </w:r>
      <w:r w:rsidR="00016F43" w:rsidRPr="005A5936">
        <w:rPr>
          <w:color w:val="000000" w:themeColor="text1"/>
        </w:rPr>
        <w:t>” (e.g., sin</w:t>
      </w:r>
      <w:r w:rsidR="00342E6B" w:rsidRPr="005A5936">
        <w:rPr>
          <w:color w:val="000000" w:themeColor="text1"/>
        </w:rPr>
        <w:t>s</w:t>
      </w:r>
      <w:r w:rsidR="00016F43" w:rsidRPr="005A5936">
        <w:rPr>
          <w:color w:val="000000" w:themeColor="text1"/>
        </w:rPr>
        <w:t>, sinner)</w:t>
      </w:r>
      <w:r w:rsidR="008C2A59" w:rsidRPr="005A5936">
        <w:rPr>
          <w:color w:val="000000" w:themeColor="text1"/>
        </w:rPr>
        <w:t xml:space="preserve"> more often than any other book in the New Testament</w:t>
      </w:r>
      <w:r w:rsidR="008424E2" w:rsidRPr="005A5936">
        <w:rPr>
          <w:color w:val="000000" w:themeColor="text1"/>
        </w:rPr>
        <w:t xml:space="preserve">. </w:t>
      </w:r>
      <w:r w:rsidR="00533433" w:rsidRPr="005A5936">
        <w:rPr>
          <w:color w:val="000000" w:themeColor="text1"/>
        </w:rPr>
        <w:t>In the original biblical languages, t</w:t>
      </w:r>
      <w:r w:rsidR="00CD1D0D" w:rsidRPr="005A5936">
        <w:rPr>
          <w:color w:val="000000" w:themeColor="text1"/>
        </w:rPr>
        <w:t xml:space="preserve">he term sin refers to “missing the mark” </w:t>
      </w:r>
      <w:r w:rsidR="008E4F45">
        <w:rPr>
          <w:color w:val="000000" w:themeColor="text1"/>
        </w:rPr>
        <w:t>vis a vis</w:t>
      </w:r>
      <w:r w:rsidR="00CD1D0D" w:rsidRPr="005A5936">
        <w:rPr>
          <w:color w:val="000000" w:themeColor="text1"/>
        </w:rPr>
        <w:t xml:space="preserve"> religious rules and/or God’s will</w:t>
      </w:r>
      <w:r w:rsidR="008C2A59" w:rsidRPr="005A5936">
        <w:rPr>
          <w:color w:val="000000" w:themeColor="text1"/>
        </w:rPr>
        <w:t>.</w:t>
      </w:r>
      <w:r w:rsidR="00146877" w:rsidRPr="005A5936">
        <w:rPr>
          <w:color w:val="000000" w:themeColor="text1"/>
        </w:rPr>
        <w:t xml:space="preserve"> </w:t>
      </w:r>
    </w:p>
    <w:p w14:paraId="38AAB710" w14:textId="2171A527" w:rsidR="008C2A59" w:rsidRPr="005A5936" w:rsidRDefault="008C2A59" w:rsidP="009D1B7D">
      <w:pPr>
        <w:spacing w:line="480" w:lineRule="auto"/>
        <w:ind w:firstLine="567"/>
        <w:contextualSpacing/>
        <w:rPr>
          <w:color w:val="000000" w:themeColor="text1"/>
        </w:rPr>
      </w:pPr>
      <w:r w:rsidRPr="005A5936">
        <w:rPr>
          <w:color w:val="000000" w:themeColor="text1"/>
        </w:rPr>
        <w:t xml:space="preserve">Our </w:t>
      </w:r>
      <w:r w:rsidR="004806B6" w:rsidRPr="005A5936">
        <w:rPr>
          <w:color w:val="000000" w:themeColor="text1"/>
        </w:rPr>
        <w:t>findings indicate</w:t>
      </w:r>
      <w:r w:rsidRPr="005A5936">
        <w:rPr>
          <w:color w:val="000000" w:themeColor="text1"/>
        </w:rPr>
        <w:t xml:space="preserve"> that a biblical understanding of sin goes f</w:t>
      </w:r>
      <w:r w:rsidR="004806B6" w:rsidRPr="005A5936">
        <w:rPr>
          <w:color w:val="000000" w:themeColor="text1"/>
        </w:rPr>
        <w:t>a</w:t>
      </w:r>
      <w:r w:rsidRPr="005A5936">
        <w:rPr>
          <w:color w:val="000000" w:themeColor="text1"/>
        </w:rPr>
        <w:t>r beyond</w:t>
      </w:r>
      <w:r w:rsidR="0013221A" w:rsidRPr="005A5936">
        <w:rPr>
          <w:color w:val="000000" w:themeColor="text1"/>
        </w:rPr>
        <w:t>, for example,</w:t>
      </w:r>
      <w:r w:rsidRPr="005A5936">
        <w:rPr>
          <w:color w:val="000000" w:themeColor="text1"/>
        </w:rPr>
        <w:t xml:space="preserve"> identifying a handful of </w:t>
      </w:r>
      <w:r w:rsidR="00A35CA2" w:rsidRPr="005A5936">
        <w:rPr>
          <w:color w:val="000000" w:themeColor="text1"/>
        </w:rPr>
        <w:t>management</w:t>
      </w:r>
      <w:r w:rsidR="00AA1D4A" w:rsidRPr="005A5936">
        <w:rPr>
          <w:color w:val="000000" w:themeColor="text1"/>
        </w:rPr>
        <w:t xml:space="preserve"> practices </w:t>
      </w:r>
      <w:r w:rsidRPr="005A5936">
        <w:rPr>
          <w:color w:val="000000" w:themeColor="text1"/>
        </w:rPr>
        <w:t xml:space="preserve">that are sinful, </w:t>
      </w:r>
      <w:r w:rsidR="0013221A" w:rsidRPr="005A5936">
        <w:rPr>
          <w:color w:val="000000" w:themeColor="text1"/>
        </w:rPr>
        <w:t xml:space="preserve">or </w:t>
      </w:r>
      <w:r w:rsidRPr="005A5936">
        <w:rPr>
          <w:color w:val="000000" w:themeColor="text1"/>
        </w:rPr>
        <w:t xml:space="preserve">specific acts of c/omission in negotiation and marketing. Rather, our </w:t>
      </w:r>
      <w:r w:rsidR="004806B6" w:rsidRPr="005A5936">
        <w:rPr>
          <w:color w:val="000000" w:themeColor="text1"/>
        </w:rPr>
        <w:t>analysis</w:t>
      </w:r>
      <w:r w:rsidRPr="005A5936">
        <w:rPr>
          <w:color w:val="000000" w:themeColor="text1"/>
        </w:rPr>
        <w:t xml:space="preserve"> suggest</w:t>
      </w:r>
      <w:r w:rsidR="004806B6" w:rsidRPr="005A5936">
        <w:rPr>
          <w:color w:val="000000" w:themeColor="text1"/>
        </w:rPr>
        <w:t>s</w:t>
      </w:r>
      <w:r w:rsidRPr="005A5936">
        <w:rPr>
          <w:color w:val="000000" w:themeColor="text1"/>
        </w:rPr>
        <w:t xml:space="preserve"> that, from a </w:t>
      </w:r>
      <w:r w:rsidR="0071784E" w:rsidRPr="005A5936">
        <w:rPr>
          <w:color w:val="000000" w:themeColor="text1"/>
        </w:rPr>
        <w:t xml:space="preserve">historically-grounded </w:t>
      </w:r>
      <w:r w:rsidRPr="005A5936">
        <w:rPr>
          <w:color w:val="000000" w:themeColor="text1"/>
        </w:rPr>
        <w:t xml:space="preserve">biblical perspective, the main goals of contemporary mainstream </w:t>
      </w:r>
      <w:r w:rsidR="00AA1D4A" w:rsidRPr="005A5936">
        <w:rPr>
          <w:color w:val="000000" w:themeColor="text1"/>
        </w:rPr>
        <w:t xml:space="preserve">management </w:t>
      </w:r>
      <w:r w:rsidRPr="005A5936">
        <w:rPr>
          <w:color w:val="000000" w:themeColor="text1"/>
        </w:rPr>
        <w:t xml:space="preserve">theory and practice </w:t>
      </w:r>
      <w:r w:rsidR="00A35CA2" w:rsidRPr="005A5936">
        <w:rPr>
          <w:color w:val="000000" w:themeColor="text1"/>
        </w:rPr>
        <w:t xml:space="preserve">may be </w:t>
      </w:r>
      <w:r w:rsidRPr="005A5936">
        <w:rPr>
          <w:color w:val="000000" w:themeColor="text1"/>
        </w:rPr>
        <w:t xml:space="preserve">“missing the mark.” </w:t>
      </w:r>
      <w:r w:rsidR="009D19AF" w:rsidRPr="005A5936">
        <w:rPr>
          <w:color w:val="000000" w:themeColor="text1"/>
        </w:rPr>
        <w:t>For example,</w:t>
      </w:r>
      <w:r w:rsidRPr="005A5936">
        <w:rPr>
          <w:color w:val="000000" w:themeColor="text1"/>
        </w:rPr>
        <w:t xml:space="preserve"> it </w:t>
      </w:r>
      <w:r w:rsidR="009D19AF" w:rsidRPr="005A5936">
        <w:rPr>
          <w:color w:val="000000" w:themeColor="text1"/>
        </w:rPr>
        <w:t>may be</w:t>
      </w:r>
      <w:r w:rsidRPr="005A5936">
        <w:rPr>
          <w:color w:val="000000" w:themeColor="text1"/>
        </w:rPr>
        <w:t xml:space="preserve"> sinful to focus on maximizing financial well-being </w:t>
      </w:r>
      <w:r w:rsidR="00146877" w:rsidRPr="005A5936">
        <w:rPr>
          <w:color w:val="000000" w:themeColor="text1"/>
        </w:rPr>
        <w:t>by</w:t>
      </w:r>
      <w:r w:rsidRPr="005A5936">
        <w:rPr>
          <w:color w:val="000000" w:themeColor="text1"/>
        </w:rPr>
        <w:t xml:space="preserve"> exploiting opportunities to achieve competitive advantages where a firm enjoys power over suppliers, customers, employees</w:t>
      </w:r>
      <w:r w:rsidR="00740A01" w:rsidRPr="005A5936">
        <w:rPr>
          <w:color w:val="000000" w:themeColor="text1"/>
        </w:rPr>
        <w:t>,</w:t>
      </w:r>
      <w:r w:rsidRPr="005A5936">
        <w:rPr>
          <w:color w:val="000000" w:themeColor="text1"/>
        </w:rPr>
        <w:t xml:space="preserve"> and competitors. </w:t>
      </w:r>
      <w:r w:rsidR="00A35CA2" w:rsidRPr="005A5936">
        <w:rPr>
          <w:color w:val="000000" w:themeColor="text1"/>
        </w:rPr>
        <w:t xml:space="preserve">Our </w:t>
      </w:r>
      <w:r w:rsidR="00DC529F" w:rsidRPr="005A5936">
        <w:rPr>
          <w:color w:val="000000" w:themeColor="text1"/>
        </w:rPr>
        <w:t xml:space="preserve">analysis </w:t>
      </w:r>
      <w:r w:rsidR="00A35CA2" w:rsidRPr="005A5936">
        <w:rPr>
          <w:color w:val="000000" w:themeColor="text1"/>
        </w:rPr>
        <w:t xml:space="preserve">also </w:t>
      </w:r>
      <w:r w:rsidR="00DC529F" w:rsidRPr="005A5936">
        <w:rPr>
          <w:color w:val="000000" w:themeColor="text1"/>
        </w:rPr>
        <w:t>suggests</w:t>
      </w:r>
      <w:r w:rsidR="00A35CA2" w:rsidRPr="005A5936">
        <w:rPr>
          <w:color w:val="000000" w:themeColor="text1"/>
        </w:rPr>
        <w:t xml:space="preserve"> that</w:t>
      </w:r>
      <w:r w:rsidR="00DC529F" w:rsidRPr="005A5936">
        <w:rPr>
          <w:color w:val="000000" w:themeColor="text1"/>
        </w:rPr>
        <w:t xml:space="preserve"> </w:t>
      </w:r>
      <w:r w:rsidR="00AA1D4A" w:rsidRPr="005A5936">
        <w:rPr>
          <w:color w:val="000000" w:themeColor="text1"/>
        </w:rPr>
        <w:t xml:space="preserve">managers </w:t>
      </w:r>
      <w:r w:rsidRPr="005A5936">
        <w:rPr>
          <w:color w:val="000000" w:themeColor="text1"/>
        </w:rPr>
        <w:t xml:space="preserve">should seek to be in </w:t>
      </w:r>
      <w:r w:rsidR="00145FC1" w:rsidRPr="005A5936">
        <w:rPr>
          <w:color w:val="000000" w:themeColor="text1"/>
        </w:rPr>
        <w:t>tune</w:t>
      </w:r>
      <w:r w:rsidR="00F65B61" w:rsidRPr="005A5936">
        <w:rPr>
          <w:color w:val="000000" w:themeColor="text1"/>
        </w:rPr>
        <w:t>/</w:t>
      </w:r>
      <w:r w:rsidRPr="005A5936">
        <w:rPr>
          <w:color w:val="000000" w:themeColor="text1"/>
        </w:rPr>
        <w:t xml:space="preserve">relationship with the </w:t>
      </w:r>
      <w:r w:rsidR="004806B6" w:rsidRPr="005A5936">
        <w:rPr>
          <w:color w:val="000000" w:themeColor="text1"/>
        </w:rPr>
        <w:t>sacred</w:t>
      </w:r>
      <w:r w:rsidRPr="005A5936">
        <w:rPr>
          <w:color w:val="000000" w:themeColor="text1"/>
        </w:rPr>
        <w:t xml:space="preserve">, as this provides insight and courage </w:t>
      </w:r>
      <w:r w:rsidR="00016F43" w:rsidRPr="005A5936">
        <w:rPr>
          <w:color w:val="000000" w:themeColor="text1"/>
        </w:rPr>
        <w:t>that facilitate</w:t>
      </w:r>
      <w:r w:rsidR="009773AD" w:rsidRPr="005A5936">
        <w:rPr>
          <w:color w:val="000000" w:themeColor="text1"/>
        </w:rPr>
        <w:t>s</w:t>
      </w:r>
      <w:r w:rsidR="00016F43" w:rsidRPr="005A5936">
        <w:rPr>
          <w:color w:val="000000" w:themeColor="text1"/>
        </w:rPr>
        <w:t xml:space="preserve"> </w:t>
      </w:r>
      <w:r w:rsidRPr="005A5936">
        <w:rPr>
          <w:color w:val="000000" w:themeColor="text1"/>
        </w:rPr>
        <w:t>overcom</w:t>
      </w:r>
      <w:r w:rsidR="00016F43" w:rsidRPr="005A5936">
        <w:rPr>
          <w:color w:val="000000" w:themeColor="text1"/>
        </w:rPr>
        <w:t>ing</w:t>
      </w:r>
      <w:r w:rsidRPr="005A5936">
        <w:rPr>
          <w:color w:val="000000" w:themeColor="text1"/>
        </w:rPr>
        <w:t xml:space="preserve"> sinful structures and systems. </w:t>
      </w:r>
      <w:r w:rsidR="00704E89" w:rsidRPr="005A5936">
        <w:rPr>
          <w:color w:val="000000" w:themeColor="text1"/>
        </w:rPr>
        <w:t>Ironically, according to Luke</w:t>
      </w:r>
      <w:r w:rsidR="00CD1D0D" w:rsidRPr="005A5936">
        <w:rPr>
          <w:color w:val="000000" w:themeColor="text1"/>
        </w:rPr>
        <w:t xml:space="preserve">, </w:t>
      </w:r>
      <w:r w:rsidRPr="005A5936">
        <w:rPr>
          <w:color w:val="000000" w:themeColor="text1"/>
        </w:rPr>
        <w:t xml:space="preserve">often the people who do this best are </w:t>
      </w:r>
      <w:r w:rsidR="00A35CA2" w:rsidRPr="005A5936">
        <w:rPr>
          <w:color w:val="000000" w:themeColor="text1"/>
        </w:rPr>
        <w:t xml:space="preserve">managers who </w:t>
      </w:r>
      <w:r w:rsidR="009D19AF" w:rsidRPr="005A5936">
        <w:rPr>
          <w:color w:val="000000" w:themeColor="text1"/>
        </w:rPr>
        <w:t>would be</w:t>
      </w:r>
      <w:r w:rsidRPr="005A5936">
        <w:rPr>
          <w:color w:val="000000" w:themeColor="text1"/>
        </w:rPr>
        <w:t xml:space="preserve"> labelled as “sinners” by </w:t>
      </w:r>
      <w:r w:rsidR="004D57D7" w:rsidRPr="005A5936">
        <w:rPr>
          <w:color w:val="000000" w:themeColor="text1"/>
        </w:rPr>
        <w:t xml:space="preserve">conventional </w:t>
      </w:r>
      <w:r w:rsidRPr="005A5936">
        <w:rPr>
          <w:color w:val="000000" w:themeColor="text1"/>
        </w:rPr>
        <w:t xml:space="preserve">religious </w:t>
      </w:r>
      <w:r w:rsidR="00A35CA2" w:rsidRPr="005A5936">
        <w:rPr>
          <w:color w:val="000000" w:themeColor="text1"/>
        </w:rPr>
        <w:t>standards</w:t>
      </w:r>
      <w:r w:rsidRPr="005A5936">
        <w:rPr>
          <w:color w:val="000000" w:themeColor="text1"/>
        </w:rPr>
        <w:t xml:space="preserve">. </w:t>
      </w:r>
      <w:r w:rsidR="00A35CA2" w:rsidRPr="005A5936">
        <w:rPr>
          <w:color w:val="000000" w:themeColor="text1"/>
        </w:rPr>
        <w:t>Finally,</w:t>
      </w:r>
      <w:r w:rsidRPr="005A5936">
        <w:rPr>
          <w:color w:val="000000" w:themeColor="text1"/>
        </w:rPr>
        <w:t xml:space="preserve"> forgiveness of sin implies ushering in new social structures and systems that have a focus on ensuring that everyone is treated with dignity and has enough, and t</w:t>
      </w:r>
      <w:r w:rsidR="004806B6" w:rsidRPr="005A5936">
        <w:rPr>
          <w:color w:val="000000" w:themeColor="text1"/>
        </w:rPr>
        <w:t>hat enhance ecological well-being</w:t>
      </w:r>
      <w:r w:rsidRPr="005A5936">
        <w:rPr>
          <w:color w:val="000000" w:themeColor="text1"/>
        </w:rPr>
        <w:t xml:space="preserve">. Such structures and systems are particularly relevant for addressing the social and ecological crises </w:t>
      </w:r>
      <w:r w:rsidR="00146877" w:rsidRPr="005A5936">
        <w:rPr>
          <w:color w:val="000000" w:themeColor="text1"/>
        </w:rPr>
        <w:t xml:space="preserve">that are </w:t>
      </w:r>
      <w:r w:rsidRPr="005A5936">
        <w:rPr>
          <w:color w:val="000000" w:themeColor="text1"/>
        </w:rPr>
        <w:t>currently facing humankind.</w:t>
      </w:r>
    </w:p>
    <w:p w14:paraId="5AE0F7FE" w14:textId="6EB92FEE" w:rsidR="003F3679" w:rsidRPr="005A5936" w:rsidRDefault="00D657FB" w:rsidP="003F3679">
      <w:pPr>
        <w:spacing w:line="480" w:lineRule="auto"/>
        <w:ind w:firstLine="567"/>
        <w:contextualSpacing/>
        <w:rPr>
          <w:color w:val="000000" w:themeColor="text1"/>
        </w:rPr>
      </w:pPr>
      <w:r w:rsidRPr="005A5936">
        <w:rPr>
          <w:color w:val="000000" w:themeColor="text1"/>
        </w:rPr>
        <w:t>Th</w:t>
      </w:r>
      <w:r w:rsidR="00146877" w:rsidRPr="005A5936">
        <w:rPr>
          <w:color w:val="000000" w:themeColor="text1"/>
        </w:rPr>
        <w:t xml:space="preserve">is </w:t>
      </w:r>
      <w:r w:rsidRPr="005A5936">
        <w:rPr>
          <w:color w:val="000000" w:themeColor="text1"/>
        </w:rPr>
        <w:t xml:space="preserve">paper is divided into three parts. The first part </w:t>
      </w:r>
      <w:r w:rsidR="00474E05" w:rsidRPr="005A5936">
        <w:rPr>
          <w:color w:val="000000" w:themeColor="text1"/>
        </w:rPr>
        <w:t xml:space="preserve">provides a brief </w:t>
      </w:r>
      <w:r w:rsidRPr="005A5936">
        <w:rPr>
          <w:color w:val="000000" w:themeColor="text1"/>
        </w:rPr>
        <w:t xml:space="preserve">review </w:t>
      </w:r>
      <w:r w:rsidR="00865A71" w:rsidRPr="005A5936">
        <w:rPr>
          <w:color w:val="000000" w:themeColor="text1"/>
        </w:rPr>
        <w:t>of</w:t>
      </w:r>
      <w:r w:rsidR="004806B6" w:rsidRPr="005A5936">
        <w:rPr>
          <w:color w:val="000000" w:themeColor="text1"/>
        </w:rPr>
        <w:t xml:space="preserve"> </w:t>
      </w:r>
      <w:r w:rsidRPr="005A5936">
        <w:rPr>
          <w:color w:val="000000" w:themeColor="text1"/>
        </w:rPr>
        <w:t xml:space="preserve">“sin” </w:t>
      </w:r>
      <w:r w:rsidR="00016F43" w:rsidRPr="005A5936">
        <w:rPr>
          <w:color w:val="000000" w:themeColor="text1"/>
        </w:rPr>
        <w:t xml:space="preserve">as </w:t>
      </w:r>
      <w:r w:rsidR="008E4F45">
        <w:rPr>
          <w:color w:val="000000" w:themeColor="text1"/>
        </w:rPr>
        <w:t xml:space="preserve">it is </w:t>
      </w:r>
      <w:r w:rsidR="00016F43" w:rsidRPr="005A5936">
        <w:rPr>
          <w:color w:val="000000" w:themeColor="text1"/>
        </w:rPr>
        <w:t>used in</w:t>
      </w:r>
      <w:r w:rsidR="004806B6" w:rsidRPr="005A5936">
        <w:rPr>
          <w:color w:val="000000" w:themeColor="text1"/>
        </w:rPr>
        <w:t xml:space="preserve"> </w:t>
      </w:r>
      <w:r w:rsidR="00146877" w:rsidRPr="005A5936">
        <w:rPr>
          <w:color w:val="000000" w:themeColor="text1"/>
        </w:rPr>
        <w:t>the literature</w:t>
      </w:r>
      <w:r w:rsidR="004806B6" w:rsidRPr="00B50FC6">
        <w:rPr>
          <w:color w:val="000000" w:themeColor="text1"/>
        </w:rPr>
        <w:t xml:space="preserve"> and provides the rationale for the current study. The second part presents a four-part typology </w:t>
      </w:r>
      <w:r w:rsidR="00016F43" w:rsidRPr="00820EDD">
        <w:rPr>
          <w:color w:val="000000" w:themeColor="text1"/>
        </w:rPr>
        <w:t xml:space="preserve">of sin </w:t>
      </w:r>
      <w:r w:rsidR="004806B6" w:rsidRPr="00B063C1">
        <w:rPr>
          <w:color w:val="000000" w:themeColor="text1"/>
        </w:rPr>
        <w:t xml:space="preserve">based on the </w:t>
      </w:r>
      <w:r w:rsidR="0071784E" w:rsidRPr="00B063C1">
        <w:rPr>
          <w:color w:val="000000" w:themeColor="text1"/>
        </w:rPr>
        <w:t xml:space="preserve">historical </w:t>
      </w:r>
      <w:r w:rsidR="004806B6" w:rsidRPr="0026550E">
        <w:rPr>
          <w:color w:val="000000" w:themeColor="text1"/>
        </w:rPr>
        <w:t xml:space="preserve">meaning and usage of the term </w:t>
      </w:r>
      <w:r w:rsidR="00016F43" w:rsidRPr="0026550E">
        <w:rPr>
          <w:color w:val="000000" w:themeColor="text1"/>
        </w:rPr>
        <w:t xml:space="preserve">in </w:t>
      </w:r>
      <w:r w:rsidR="004806B6" w:rsidRPr="005A5936">
        <w:rPr>
          <w:color w:val="000000" w:themeColor="text1"/>
        </w:rPr>
        <w:t xml:space="preserve">the Hebrew and Christian scriptures, and then </w:t>
      </w:r>
      <w:r w:rsidR="0066071B">
        <w:rPr>
          <w:color w:val="000000" w:themeColor="text1"/>
        </w:rPr>
        <w:t>presents</w:t>
      </w:r>
      <w:r w:rsidR="0066071B" w:rsidRPr="005A5936">
        <w:rPr>
          <w:color w:val="000000" w:themeColor="text1"/>
        </w:rPr>
        <w:t xml:space="preserve"> </w:t>
      </w:r>
      <w:r w:rsidRPr="005A5936">
        <w:rPr>
          <w:color w:val="000000" w:themeColor="text1"/>
        </w:rPr>
        <w:t xml:space="preserve">five key themes </w:t>
      </w:r>
      <w:r w:rsidR="00EA477A" w:rsidRPr="005A5936">
        <w:rPr>
          <w:color w:val="000000" w:themeColor="text1"/>
        </w:rPr>
        <w:t xml:space="preserve">and </w:t>
      </w:r>
      <w:r w:rsidR="00A35CA2" w:rsidRPr="005A5936">
        <w:rPr>
          <w:color w:val="000000" w:themeColor="text1"/>
        </w:rPr>
        <w:t xml:space="preserve">their </w:t>
      </w:r>
      <w:r w:rsidR="00EA477A" w:rsidRPr="005A5936">
        <w:rPr>
          <w:color w:val="000000" w:themeColor="text1"/>
        </w:rPr>
        <w:t xml:space="preserve">implications for </w:t>
      </w:r>
      <w:r w:rsidR="00AA1D4A" w:rsidRPr="005A5936">
        <w:rPr>
          <w:color w:val="000000" w:themeColor="text1"/>
        </w:rPr>
        <w:lastRenderedPageBreak/>
        <w:t xml:space="preserve">management </w:t>
      </w:r>
      <w:r w:rsidR="00146877" w:rsidRPr="005A5936">
        <w:rPr>
          <w:color w:val="000000" w:themeColor="text1"/>
        </w:rPr>
        <w:t xml:space="preserve">based on </w:t>
      </w:r>
      <w:r w:rsidR="00EA477A" w:rsidRPr="005A5936">
        <w:rPr>
          <w:color w:val="000000" w:themeColor="text1"/>
        </w:rPr>
        <w:t xml:space="preserve">how sin is described </w:t>
      </w:r>
      <w:r w:rsidR="00AB0B7A" w:rsidRPr="005A5936">
        <w:rPr>
          <w:color w:val="000000" w:themeColor="text1"/>
        </w:rPr>
        <w:t xml:space="preserve">in </w:t>
      </w:r>
      <w:r w:rsidRPr="005A5936">
        <w:rPr>
          <w:color w:val="000000" w:themeColor="text1"/>
        </w:rPr>
        <w:t xml:space="preserve">the Gospel of Luke. </w:t>
      </w:r>
      <w:r w:rsidR="00474E05" w:rsidRPr="005A5936">
        <w:rPr>
          <w:color w:val="000000" w:themeColor="text1"/>
        </w:rPr>
        <w:t>T</w:t>
      </w:r>
      <w:r w:rsidRPr="005A5936">
        <w:rPr>
          <w:color w:val="000000" w:themeColor="text1"/>
        </w:rPr>
        <w:t xml:space="preserve">he </w:t>
      </w:r>
      <w:r w:rsidR="00016F43" w:rsidRPr="005A5936">
        <w:rPr>
          <w:color w:val="000000" w:themeColor="text1"/>
        </w:rPr>
        <w:t>final</w:t>
      </w:r>
      <w:r w:rsidRPr="005A5936">
        <w:rPr>
          <w:color w:val="000000" w:themeColor="text1"/>
        </w:rPr>
        <w:t xml:space="preserve"> part discuss</w:t>
      </w:r>
      <w:r w:rsidR="00474E05" w:rsidRPr="005A5936">
        <w:rPr>
          <w:color w:val="000000" w:themeColor="text1"/>
        </w:rPr>
        <w:t>es</w:t>
      </w:r>
      <w:r w:rsidRPr="005A5936">
        <w:rPr>
          <w:color w:val="000000" w:themeColor="text1"/>
        </w:rPr>
        <w:t xml:space="preserve"> implications for </w:t>
      </w:r>
      <w:r w:rsidR="00AA1D4A" w:rsidRPr="005A5936">
        <w:rPr>
          <w:color w:val="000000" w:themeColor="text1"/>
        </w:rPr>
        <w:t xml:space="preserve">management </w:t>
      </w:r>
      <w:r w:rsidR="00145FC1" w:rsidRPr="005A5936">
        <w:rPr>
          <w:color w:val="000000" w:themeColor="text1"/>
        </w:rPr>
        <w:t>theory</w:t>
      </w:r>
      <w:r w:rsidRPr="005A5936">
        <w:rPr>
          <w:color w:val="000000" w:themeColor="text1"/>
        </w:rPr>
        <w:t xml:space="preserve"> and practice</w:t>
      </w:r>
      <w:r w:rsidR="00146877" w:rsidRPr="005A5936">
        <w:rPr>
          <w:color w:val="000000" w:themeColor="text1"/>
        </w:rPr>
        <w:t xml:space="preserve">. </w:t>
      </w:r>
    </w:p>
    <w:p w14:paraId="4E98F7C7" w14:textId="30E8ADCB" w:rsidR="00304E83" w:rsidRPr="0058039E" w:rsidRDefault="00FB5BAE" w:rsidP="000E0E59">
      <w:pPr>
        <w:spacing w:line="480" w:lineRule="auto"/>
        <w:contextualSpacing/>
        <w:jc w:val="center"/>
        <w:rPr>
          <w:b/>
          <w:bCs/>
          <w:caps/>
          <w:color w:val="000000" w:themeColor="text1"/>
        </w:rPr>
      </w:pPr>
      <w:r w:rsidRPr="0058039E">
        <w:rPr>
          <w:b/>
          <w:bCs/>
          <w:caps/>
          <w:color w:val="000000" w:themeColor="text1"/>
        </w:rPr>
        <w:t xml:space="preserve">Sin and </w:t>
      </w:r>
      <w:r w:rsidR="00A35CA2" w:rsidRPr="0058039E">
        <w:rPr>
          <w:b/>
          <w:bCs/>
          <w:caps/>
          <w:color w:val="000000" w:themeColor="text1"/>
        </w:rPr>
        <w:t>management</w:t>
      </w:r>
    </w:p>
    <w:p w14:paraId="3ED4A421" w14:textId="42F8A300" w:rsidR="008424E2" w:rsidRPr="00463FAD" w:rsidRDefault="00C90628" w:rsidP="00831331">
      <w:pPr>
        <w:pStyle w:val="Default"/>
        <w:spacing w:line="480" w:lineRule="auto"/>
        <w:ind w:firstLine="567"/>
      </w:pPr>
      <w:proofErr w:type="spellStart"/>
      <w:r w:rsidRPr="005A5936">
        <w:t>Sumerau</w:t>
      </w:r>
      <w:proofErr w:type="spellEnd"/>
      <w:r w:rsidR="00E27F72">
        <w:t xml:space="preserve"> et al. </w:t>
      </w:r>
      <w:r w:rsidRPr="005A5936">
        <w:t xml:space="preserve">(2016) </w:t>
      </w:r>
      <w:r w:rsidR="00DC2A2B" w:rsidRPr="005A5936">
        <w:t>note</w:t>
      </w:r>
      <w:r w:rsidRPr="005A5936">
        <w:t xml:space="preserve"> </w:t>
      </w:r>
      <w:r w:rsidR="00DC2A2B" w:rsidRPr="005A5936">
        <w:t xml:space="preserve">that </w:t>
      </w:r>
      <w:r w:rsidR="00A35CA2" w:rsidRPr="005A5936">
        <w:t xml:space="preserve">although </w:t>
      </w:r>
      <w:r w:rsidRPr="005A5936">
        <w:rPr>
          <w:color w:val="000000" w:themeColor="text1"/>
        </w:rPr>
        <w:t xml:space="preserve">reference to “sin” </w:t>
      </w:r>
      <w:r w:rsidR="0066071B">
        <w:rPr>
          <w:color w:val="000000" w:themeColor="text1"/>
        </w:rPr>
        <w:t>is</w:t>
      </w:r>
      <w:r w:rsidRPr="005A5936">
        <w:rPr>
          <w:color w:val="000000" w:themeColor="text1"/>
        </w:rPr>
        <w:t xml:space="preserve"> commonplace and </w:t>
      </w:r>
      <w:r w:rsidR="0066071B">
        <w:rPr>
          <w:color w:val="000000" w:themeColor="text1"/>
        </w:rPr>
        <w:t xml:space="preserve">it </w:t>
      </w:r>
      <w:r w:rsidR="00DC2A2B" w:rsidRPr="005A5936">
        <w:rPr>
          <w:color w:val="000000" w:themeColor="text1"/>
        </w:rPr>
        <w:t xml:space="preserve">has been used to </w:t>
      </w:r>
      <w:r w:rsidRPr="005A5936">
        <w:rPr>
          <w:color w:val="000000" w:themeColor="text1"/>
        </w:rPr>
        <w:t>justif</w:t>
      </w:r>
      <w:r w:rsidR="00DC2A2B" w:rsidRPr="005A5936">
        <w:rPr>
          <w:color w:val="000000" w:themeColor="text1"/>
        </w:rPr>
        <w:t>y</w:t>
      </w:r>
      <w:r w:rsidRPr="005A5936">
        <w:rPr>
          <w:color w:val="000000" w:themeColor="text1"/>
        </w:rPr>
        <w:t xml:space="preserve"> </w:t>
      </w:r>
      <w:r w:rsidR="00DF4522" w:rsidRPr="005A5936">
        <w:rPr>
          <w:color w:val="000000" w:themeColor="text1"/>
        </w:rPr>
        <w:t xml:space="preserve">(and condemn) all </w:t>
      </w:r>
      <w:r w:rsidRPr="005A5936">
        <w:rPr>
          <w:color w:val="000000" w:themeColor="text1"/>
        </w:rPr>
        <w:t xml:space="preserve">sorts of actions and social policies, the term itself lacks an established meaning in </w:t>
      </w:r>
      <w:r w:rsidR="00F65B61" w:rsidRPr="005A5936">
        <w:rPr>
          <w:color w:val="000000" w:themeColor="text1"/>
        </w:rPr>
        <w:t>everyday</w:t>
      </w:r>
      <w:r w:rsidRPr="005A5936">
        <w:rPr>
          <w:color w:val="000000" w:themeColor="text1"/>
        </w:rPr>
        <w:t xml:space="preserve"> li</w:t>
      </w:r>
      <w:r w:rsidR="00F65B61" w:rsidRPr="005A5936">
        <w:rPr>
          <w:color w:val="000000" w:themeColor="text1"/>
        </w:rPr>
        <w:t>fe</w:t>
      </w:r>
      <w:r w:rsidRPr="005A5936">
        <w:rPr>
          <w:color w:val="000000" w:themeColor="text1"/>
        </w:rPr>
        <w:t xml:space="preserve">. </w:t>
      </w:r>
      <w:r w:rsidR="00A35CA2" w:rsidRPr="005A5936">
        <w:rPr>
          <w:color w:val="000000" w:themeColor="text1"/>
        </w:rPr>
        <w:t>Though t</w:t>
      </w:r>
      <w:r w:rsidR="008D78E9" w:rsidRPr="005A5936">
        <w:rPr>
          <w:color w:val="000000" w:themeColor="text1"/>
        </w:rPr>
        <w:t>he term may h</w:t>
      </w:r>
      <w:r w:rsidR="00DC2A2B" w:rsidRPr="005A5936">
        <w:rPr>
          <w:color w:val="000000" w:themeColor="text1"/>
        </w:rPr>
        <w:t>a</w:t>
      </w:r>
      <w:r w:rsidR="008D78E9" w:rsidRPr="005A5936">
        <w:rPr>
          <w:color w:val="000000" w:themeColor="text1"/>
        </w:rPr>
        <w:t>ve religious roots</w:t>
      </w:r>
      <w:r w:rsidR="0066071B">
        <w:rPr>
          <w:color w:val="000000" w:themeColor="text1"/>
        </w:rPr>
        <w:t>,</w:t>
      </w:r>
      <w:r w:rsidR="008D78E9" w:rsidRPr="005A5936">
        <w:rPr>
          <w:color w:val="000000" w:themeColor="text1"/>
        </w:rPr>
        <w:t xml:space="preserve"> it is used in both religious and secular setting</w:t>
      </w:r>
      <w:r w:rsidR="00DC2A2B" w:rsidRPr="005A5936">
        <w:rPr>
          <w:color w:val="000000" w:themeColor="text1"/>
        </w:rPr>
        <w:t>s</w:t>
      </w:r>
      <w:r w:rsidR="008D78E9" w:rsidRPr="005A5936">
        <w:rPr>
          <w:color w:val="000000" w:themeColor="text1"/>
        </w:rPr>
        <w:t xml:space="preserve">, </w:t>
      </w:r>
      <w:r w:rsidR="00054CDB" w:rsidRPr="005A5936">
        <w:rPr>
          <w:color w:val="000000" w:themeColor="text1"/>
        </w:rPr>
        <w:t xml:space="preserve">but </w:t>
      </w:r>
      <w:r w:rsidRPr="005A5936">
        <w:rPr>
          <w:color w:val="000000" w:themeColor="text1"/>
        </w:rPr>
        <w:t>neither the social science literature nor the religious tradition</w:t>
      </w:r>
      <w:r w:rsidR="0066071B">
        <w:rPr>
          <w:color w:val="000000" w:themeColor="text1"/>
        </w:rPr>
        <w:t>s</w:t>
      </w:r>
      <w:r w:rsidRPr="005A5936">
        <w:rPr>
          <w:color w:val="000000" w:themeColor="text1"/>
        </w:rPr>
        <w:t xml:space="preserve"> ha</w:t>
      </w:r>
      <w:r w:rsidR="00A35CA2" w:rsidRPr="005A5936">
        <w:rPr>
          <w:color w:val="000000" w:themeColor="text1"/>
        </w:rPr>
        <w:t>ve</w:t>
      </w:r>
      <w:r w:rsidRPr="005A5936">
        <w:rPr>
          <w:color w:val="000000" w:themeColor="text1"/>
        </w:rPr>
        <w:t xml:space="preserve"> a ready answer to the meaning of sin. </w:t>
      </w:r>
      <w:r w:rsidR="008D78E9" w:rsidRPr="005A5936">
        <w:rPr>
          <w:color w:val="000000" w:themeColor="text1"/>
        </w:rPr>
        <w:t xml:space="preserve">This </w:t>
      </w:r>
      <w:r w:rsidR="00DC2A2B" w:rsidRPr="005A5936">
        <w:rPr>
          <w:color w:val="000000" w:themeColor="text1"/>
        </w:rPr>
        <w:t xml:space="preserve">scholarly recognition regarding the </w:t>
      </w:r>
      <w:r w:rsidR="008D78E9" w:rsidRPr="005A5936">
        <w:rPr>
          <w:color w:val="000000" w:themeColor="text1"/>
        </w:rPr>
        <w:t xml:space="preserve">need for an </w:t>
      </w:r>
      <w:r w:rsidR="00A35CA2" w:rsidRPr="005A5936">
        <w:rPr>
          <w:color w:val="000000" w:themeColor="text1"/>
        </w:rPr>
        <w:t xml:space="preserve">improved </w:t>
      </w:r>
      <w:r w:rsidR="008D78E9" w:rsidRPr="005A5936">
        <w:rPr>
          <w:color w:val="000000" w:themeColor="text1"/>
        </w:rPr>
        <w:t xml:space="preserve">understanding of sin dates back to at least the 1970s, when there were numerous </w:t>
      </w:r>
      <w:r w:rsidR="00A35CA2" w:rsidRPr="005A5936">
        <w:rPr>
          <w:color w:val="000000" w:themeColor="text1"/>
        </w:rPr>
        <w:t xml:space="preserve">unheeded </w:t>
      </w:r>
      <w:r w:rsidR="008D78E9" w:rsidRPr="005A5936">
        <w:rPr>
          <w:color w:val="000000" w:themeColor="text1"/>
        </w:rPr>
        <w:t>calls for study of the term (e.g.</w:t>
      </w:r>
      <w:r w:rsidR="0066071B">
        <w:rPr>
          <w:color w:val="000000" w:themeColor="text1"/>
        </w:rPr>
        <w:t>,</w:t>
      </w:r>
      <w:r w:rsidR="008D78E9" w:rsidRPr="005A5936">
        <w:rPr>
          <w:color w:val="000000" w:themeColor="text1"/>
        </w:rPr>
        <w:t xml:space="preserve"> </w:t>
      </w:r>
      <w:r w:rsidR="008D78E9" w:rsidRPr="005A5936">
        <w:t>Lyman</w:t>
      </w:r>
      <w:r w:rsidR="00C6125E">
        <w:t>,</w:t>
      </w:r>
      <w:r w:rsidR="008D78E9" w:rsidRPr="005A5936">
        <w:t xml:space="preserve"> 1978; </w:t>
      </w:r>
      <w:proofErr w:type="spellStart"/>
      <w:r w:rsidR="008D78E9" w:rsidRPr="005A5936">
        <w:t>McConahay</w:t>
      </w:r>
      <w:proofErr w:type="spellEnd"/>
      <w:r w:rsidR="008D78E9" w:rsidRPr="005A5936">
        <w:t xml:space="preserve"> </w:t>
      </w:r>
      <w:r w:rsidR="00C6125E">
        <w:t>&amp;</w:t>
      </w:r>
      <w:r w:rsidR="00C6125E" w:rsidRPr="005A5936">
        <w:t xml:space="preserve"> </w:t>
      </w:r>
      <w:r w:rsidR="008D78E9" w:rsidRPr="005A5936">
        <w:t>Hough</w:t>
      </w:r>
      <w:r w:rsidR="00C6125E">
        <w:t>,</w:t>
      </w:r>
      <w:r w:rsidR="008D78E9" w:rsidRPr="005A5936">
        <w:t xml:space="preserve"> 1973)</w:t>
      </w:r>
      <w:r w:rsidR="00054CDB" w:rsidRPr="005A5936">
        <w:t xml:space="preserve">. Today </w:t>
      </w:r>
      <w:r w:rsidR="00DC2A2B" w:rsidRPr="005A5936">
        <w:t xml:space="preserve">the </w:t>
      </w:r>
      <w:r w:rsidR="008D78E9" w:rsidRPr="005A5936">
        <w:t>term is typically not defined even when used in empirically-based and social scientific journals.</w:t>
      </w:r>
      <w:r w:rsidR="008D78E9" w:rsidRPr="00B50FC6">
        <w:rPr>
          <w:color w:val="000000" w:themeColor="text1"/>
        </w:rPr>
        <w:t xml:space="preserve"> </w:t>
      </w:r>
      <w:proofErr w:type="spellStart"/>
      <w:r w:rsidR="008D78E9" w:rsidRPr="00B50FC6">
        <w:t>Sumerau</w:t>
      </w:r>
      <w:proofErr w:type="spellEnd"/>
      <w:r w:rsidR="008D78E9" w:rsidRPr="00B50FC6">
        <w:t xml:space="preserve"> </w:t>
      </w:r>
      <w:r w:rsidR="00E27F72">
        <w:t>et al.</w:t>
      </w:r>
      <w:r w:rsidR="008D78E9" w:rsidRPr="00B50FC6">
        <w:t xml:space="preserve"> (2016</w:t>
      </w:r>
      <w:r w:rsidR="0082567D" w:rsidRPr="00B50FC6">
        <w:t>,</w:t>
      </w:r>
      <w:r w:rsidR="0082567D">
        <w:t xml:space="preserve"> p. </w:t>
      </w:r>
      <w:r w:rsidR="008D78E9" w:rsidRPr="00B50FC6">
        <w:t>1132)</w:t>
      </w:r>
      <w:r w:rsidRPr="00B50FC6">
        <w:rPr>
          <w:color w:val="000000" w:themeColor="text1"/>
        </w:rPr>
        <w:t xml:space="preserve"> conclude that “social scientists would benefit greatly from systemic analysis of the meaning(lessness) of sin” in </w:t>
      </w:r>
      <w:r w:rsidR="00DC2A2B" w:rsidRPr="00820EDD">
        <w:rPr>
          <w:color w:val="000000" w:themeColor="text1"/>
        </w:rPr>
        <w:t>its daily usage and in written accounts</w:t>
      </w:r>
      <w:r w:rsidR="008D78E9" w:rsidRPr="00B063C1">
        <w:rPr>
          <w:color w:val="000000" w:themeColor="text1"/>
        </w:rPr>
        <w:t>.</w:t>
      </w:r>
      <w:r w:rsidR="00DC2A2B" w:rsidRPr="00B063C1">
        <w:rPr>
          <w:color w:val="000000" w:themeColor="text1"/>
        </w:rPr>
        <w:t xml:space="preserve"> Our study will </w:t>
      </w:r>
      <w:r w:rsidR="00054CDB" w:rsidRPr="0026550E">
        <w:rPr>
          <w:color w:val="000000" w:themeColor="text1"/>
        </w:rPr>
        <w:t>analy</w:t>
      </w:r>
      <w:r w:rsidR="00B50FC6">
        <w:rPr>
          <w:color w:val="000000" w:themeColor="text1"/>
        </w:rPr>
        <w:t>z</w:t>
      </w:r>
      <w:r w:rsidR="00054CDB" w:rsidRPr="00B50FC6">
        <w:rPr>
          <w:color w:val="000000" w:themeColor="text1"/>
        </w:rPr>
        <w:t xml:space="preserve">e the meaning of sin </w:t>
      </w:r>
      <w:r w:rsidR="00DC2A2B" w:rsidRPr="00B50FC6">
        <w:rPr>
          <w:color w:val="000000" w:themeColor="text1"/>
        </w:rPr>
        <w:t xml:space="preserve">in key religious </w:t>
      </w:r>
      <w:r w:rsidR="00A35CA2" w:rsidRPr="00B50FC6">
        <w:rPr>
          <w:color w:val="000000" w:themeColor="text1"/>
        </w:rPr>
        <w:t>wr</w:t>
      </w:r>
      <w:r w:rsidR="00A06DE3" w:rsidRPr="00B50FC6">
        <w:rPr>
          <w:color w:val="000000" w:themeColor="text1"/>
        </w:rPr>
        <w:t>i</w:t>
      </w:r>
      <w:r w:rsidR="00A35CA2" w:rsidRPr="00B50FC6">
        <w:rPr>
          <w:color w:val="000000" w:themeColor="text1"/>
        </w:rPr>
        <w:t>tings</w:t>
      </w:r>
      <w:r w:rsidR="00DC2A2B" w:rsidRPr="00B50FC6">
        <w:rPr>
          <w:color w:val="000000" w:themeColor="text1"/>
        </w:rPr>
        <w:t xml:space="preserve"> and draw implications for </w:t>
      </w:r>
      <w:r w:rsidR="00054CDB" w:rsidRPr="00B50FC6">
        <w:rPr>
          <w:color w:val="000000" w:themeColor="text1"/>
        </w:rPr>
        <w:t>its</w:t>
      </w:r>
      <w:r w:rsidR="00DC2A2B" w:rsidRPr="00B50FC6">
        <w:rPr>
          <w:color w:val="000000" w:themeColor="text1"/>
        </w:rPr>
        <w:t xml:space="preserve"> use </w:t>
      </w:r>
      <w:r w:rsidR="00F65B61" w:rsidRPr="00B50FC6">
        <w:rPr>
          <w:color w:val="000000" w:themeColor="text1"/>
        </w:rPr>
        <w:t>in</w:t>
      </w:r>
      <w:r w:rsidR="00DC2A2B" w:rsidRPr="00463FAD">
        <w:rPr>
          <w:color w:val="000000" w:themeColor="text1"/>
        </w:rPr>
        <w:t xml:space="preserve"> management theory and practice.</w:t>
      </w:r>
    </w:p>
    <w:p w14:paraId="37F5F6D4" w14:textId="281DE4BA" w:rsidR="00CA31BA" w:rsidRPr="005A5936" w:rsidRDefault="008C55FC" w:rsidP="009D1B7D">
      <w:pPr>
        <w:spacing w:line="480" w:lineRule="auto"/>
        <w:ind w:firstLine="567"/>
        <w:contextualSpacing/>
        <w:rPr>
          <w:color w:val="000000" w:themeColor="text1"/>
        </w:rPr>
      </w:pPr>
      <w:r w:rsidRPr="00820EDD">
        <w:rPr>
          <w:color w:val="000000" w:themeColor="text1"/>
        </w:rPr>
        <w:t xml:space="preserve">Ideas about </w:t>
      </w:r>
      <w:r w:rsidR="00213186" w:rsidRPr="00B063C1">
        <w:rPr>
          <w:color w:val="000000" w:themeColor="text1"/>
        </w:rPr>
        <w:t>sin ha</w:t>
      </w:r>
      <w:r w:rsidRPr="00B063C1">
        <w:rPr>
          <w:color w:val="000000" w:themeColor="text1"/>
        </w:rPr>
        <w:t>ve</w:t>
      </w:r>
      <w:r w:rsidR="00213186" w:rsidRPr="0026550E">
        <w:rPr>
          <w:color w:val="000000" w:themeColor="text1"/>
        </w:rPr>
        <w:t xml:space="preserve"> a deep an</w:t>
      </w:r>
      <w:r w:rsidR="00EA5631" w:rsidRPr="0026550E">
        <w:rPr>
          <w:color w:val="000000" w:themeColor="text1"/>
        </w:rPr>
        <w:t>d</w:t>
      </w:r>
      <w:r w:rsidR="00213186" w:rsidRPr="005A5936">
        <w:rPr>
          <w:color w:val="000000" w:themeColor="text1"/>
        </w:rPr>
        <w:t xml:space="preserve"> long history in </w:t>
      </w:r>
      <w:r w:rsidR="009A4EA5" w:rsidRPr="005A5936">
        <w:rPr>
          <w:color w:val="000000" w:themeColor="text1"/>
        </w:rPr>
        <w:t>organization and management theory. Perhaps most notably, Max Weber</w:t>
      </w:r>
      <w:r w:rsidR="00342E6B" w:rsidRPr="005A5936">
        <w:rPr>
          <w:color w:val="000000" w:themeColor="text1"/>
        </w:rPr>
        <w:t xml:space="preserve">—one </w:t>
      </w:r>
      <w:r w:rsidR="009A4EA5" w:rsidRPr="005A5936">
        <w:rPr>
          <w:color w:val="000000" w:themeColor="text1"/>
        </w:rPr>
        <w:t xml:space="preserve">of the founders of the field and still </w:t>
      </w:r>
      <w:r w:rsidR="005A5290" w:rsidRPr="005A5936">
        <w:rPr>
          <w:color w:val="000000" w:themeColor="text1"/>
        </w:rPr>
        <w:t>consider</w:t>
      </w:r>
      <w:r w:rsidRPr="005A5936">
        <w:rPr>
          <w:color w:val="000000" w:themeColor="text1"/>
        </w:rPr>
        <w:t>ed</w:t>
      </w:r>
      <w:r w:rsidR="005A5290" w:rsidRPr="005A5936">
        <w:rPr>
          <w:color w:val="000000" w:themeColor="text1"/>
        </w:rPr>
        <w:t xml:space="preserve"> to be a leading moral philosopher in management</w:t>
      </w:r>
      <w:r w:rsidR="009862D2" w:rsidRPr="005A5936">
        <w:rPr>
          <w:color w:val="000000" w:themeColor="text1"/>
        </w:rPr>
        <w:t xml:space="preserve"> generally</w:t>
      </w:r>
      <w:r w:rsidR="005A5290" w:rsidRPr="005A5936">
        <w:rPr>
          <w:color w:val="000000" w:themeColor="text1"/>
        </w:rPr>
        <w:t xml:space="preserve"> (e.g</w:t>
      </w:r>
      <w:r w:rsidR="00BA72AA" w:rsidRPr="005A5936">
        <w:rPr>
          <w:color w:val="000000" w:themeColor="text1"/>
        </w:rPr>
        <w:t>.</w:t>
      </w:r>
      <w:r w:rsidR="005A5290" w:rsidRPr="005A5936">
        <w:rPr>
          <w:color w:val="000000" w:themeColor="text1"/>
        </w:rPr>
        <w:t>, Clegg</w:t>
      </w:r>
      <w:r w:rsidR="00E27F72">
        <w:rPr>
          <w:color w:val="000000" w:themeColor="text1"/>
        </w:rPr>
        <w:t>,</w:t>
      </w:r>
      <w:r w:rsidR="005A5290" w:rsidRPr="005A5936">
        <w:rPr>
          <w:color w:val="000000" w:themeColor="text1"/>
        </w:rPr>
        <w:t xml:space="preserve"> 1996)</w:t>
      </w:r>
      <w:r w:rsidR="009862D2" w:rsidRPr="005A5936">
        <w:rPr>
          <w:color w:val="000000" w:themeColor="text1"/>
        </w:rPr>
        <w:t xml:space="preserve"> and </w:t>
      </w:r>
      <w:r w:rsidR="009D229A" w:rsidRPr="005A5936">
        <w:rPr>
          <w:color w:val="000000" w:themeColor="text1"/>
        </w:rPr>
        <w:t xml:space="preserve">in </w:t>
      </w:r>
      <w:r w:rsidR="009862D2" w:rsidRPr="005A5936">
        <w:rPr>
          <w:color w:val="000000" w:themeColor="text1"/>
        </w:rPr>
        <w:t>the faith</w:t>
      </w:r>
      <w:r w:rsidR="00146877" w:rsidRPr="005A5936">
        <w:rPr>
          <w:color w:val="000000" w:themeColor="text1"/>
        </w:rPr>
        <w:t>-</w:t>
      </w:r>
      <w:r w:rsidR="009862D2" w:rsidRPr="005A5936">
        <w:rPr>
          <w:color w:val="000000" w:themeColor="text1"/>
        </w:rPr>
        <w:t>at</w:t>
      </w:r>
      <w:r w:rsidR="00146877" w:rsidRPr="005A5936">
        <w:rPr>
          <w:color w:val="000000" w:themeColor="text1"/>
        </w:rPr>
        <w:t>-</w:t>
      </w:r>
      <w:r w:rsidR="009862D2" w:rsidRPr="005A5936">
        <w:rPr>
          <w:color w:val="000000" w:themeColor="text1"/>
        </w:rPr>
        <w:t>work literature specifically (</w:t>
      </w:r>
      <w:proofErr w:type="spellStart"/>
      <w:r w:rsidR="009862D2" w:rsidRPr="005A5936">
        <w:rPr>
          <w:color w:val="000000" w:themeColor="text1"/>
        </w:rPr>
        <w:t>Gundolf</w:t>
      </w:r>
      <w:proofErr w:type="spellEnd"/>
      <w:r w:rsidR="009862D2" w:rsidRPr="005A5936">
        <w:rPr>
          <w:color w:val="000000" w:themeColor="text1"/>
        </w:rPr>
        <w:t xml:space="preserve"> </w:t>
      </w:r>
      <w:r w:rsidR="00E27F72">
        <w:rPr>
          <w:color w:val="000000" w:themeColor="text1"/>
        </w:rPr>
        <w:t>&amp;</w:t>
      </w:r>
      <w:r w:rsidR="00E27F72" w:rsidRPr="005A5936">
        <w:rPr>
          <w:color w:val="000000" w:themeColor="text1"/>
        </w:rPr>
        <w:t xml:space="preserve"> </w:t>
      </w:r>
      <w:proofErr w:type="spellStart"/>
      <w:r w:rsidR="009862D2" w:rsidRPr="005A5936">
        <w:rPr>
          <w:color w:val="000000" w:themeColor="text1"/>
        </w:rPr>
        <w:t>Filser</w:t>
      </w:r>
      <w:proofErr w:type="spellEnd"/>
      <w:r w:rsidR="00E27F72">
        <w:rPr>
          <w:color w:val="000000" w:themeColor="text1"/>
        </w:rPr>
        <w:t>,</w:t>
      </w:r>
      <w:r w:rsidR="009862D2" w:rsidRPr="005A5936">
        <w:rPr>
          <w:color w:val="000000" w:themeColor="text1"/>
        </w:rPr>
        <w:t xml:space="preserve"> 2013)</w:t>
      </w:r>
      <w:r w:rsidR="00342E6B" w:rsidRPr="005A5936">
        <w:rPr>
          <w:color w:val="000000" w:themeColor="text1"/>
        </w:rPr>
        <w:t>—id</w:t>
      </w:r>
      <w:r w:rsidRPr="005A5936">
        <w:rPr>
          <w:color w:val="000000" w:themeColor="text1"/>
        </w:rPr>
        <w:t xml:space="preserve">entifies the desire for </w:t>
      </w:r>
      <w:r w:rsidR="009A4EA5" w:rsidRPr="005A5936">
        <w:rPr>
          <w:color w:val="000000" w:themeColor="text1"/>
        </w:rPr>
        <w:t xml:space="preserve">salvation </w:t>
      </w:r>
      <w:r w:rsidR="004A51A1" w:rsidRPr="005A5936">
        <w:rPr>
          <w:color w:val="000000" w:themeColor="text1"/>
        </w:rPr>
        <w:t>(</w:t>
      </w:r>
      <w:r w:rsidR="005A5290" w:rsidRPr="005A5936">
        <w:rPr>
          <w:color w:val="000000" w:themeColor="text1"/>
        </w:rPr>
        <w:t xml:space="preserve">from suffering and </w:t>
      </w:r>
      <w:r w:rsidR="009A4EA5" w:rsidRPr="005A5936">
        <w:rPr>
          <w:color w:val="000000" w:themeColor="text1"/>
        </w:rPr>
        <w:t>sin) as a primal force for soci</w:t>
      </w:r>
      <w:r w:rsidR="005A5290" w:rsidRPr="005A5936">
        <w:rPr>
          <w:color w:val="000000" w:themeColor="text1"/>
        </w:rPr>
        <w:t xml:space="preserve">al change (e.g., </w:t>
      </w:r>
      <w:proofErr w:type="spellStart"/>
      <w:r w:rsidR="005A5290" w:rsidRPr="005A5936">
        <w:rPr>
          <w:color w:val="000000" w:themeColor="text1"/>
        </w:rPr>
        <w:t>Kalberg</w:t>
      </w:r>
      <w:proofErr w:type="spellEnd"/>
      <w:r w:rsidR="00E27F72">
        <w:rPr>
          <w:color w:val="000000" w:themeColor="text1"/>
        </w:rPr>
        <w:t>,</w:t>
      </w:r>
      <w:r w:rsidR="005A5290" w:rsidRPr="005A5936">
        <w:rPr>
          <w:color w:val="000000" w:themeColor="text1"/>
        </w:rPr>
        <w:t xml:space="preserve"> 1980)</w:t>
      </w:r>
      <w:r w:rsidR="009A4EA5" w:rsidRPr="005A5936">
        <w:rPr>
          <w:color w:val="000000" w:themeColor="text1"/>
        </w:rPr>
        <w:t>. More specificall</w:t>
      </w:r>
      <w:r w:rsidR="005A5290" w:rsidRPr="005A5936">
        <w:rPr>
          <w:color w:val="000000" w:themeColor="text1"/>
        </w:rPr>
        <w:t>y</w:t>
      </w:r>
      <w:r w:rsidR="009A4EA5" w:rsidRPr="005A5936">
        <w:rPr>
          <w:color w:val="000000" w:themeColor="text1"/>
        </w:rPr>
        <w:t xml:space="preserve">, </w:t>
      </w:r>
      <w:r w:rsidR="00925F04" w:rsidRPr="005A5936">
        <w:rPr>
          <w:color w:val="000000" w:themeColor="text1"/>
        </w:rPr>
        <w:t>Weber (1958)</w:t>
      </w:r>
      <w:r w:rsidR="009A4EA5" w:rsidRPr="005A5936">
        <w:rPr>
          <w:color w:val="000000" w:themeColor="text1"/>
        </w:rPr>
        <w:t xml:space="preserve"> describe</w:t>
      </w:r>
      <w:r w:rsidRPr="005A5936">
        <w:rPr>
          <w:color w:val="000000" w:themeColor="text1"/>
        </w:rPr>
        <w:t>s</w:t>
      </w:r>
      <w:r w:rsidR="00925F04" w:rsidRPr="005A5936">
        <w:rPr>
          <w:color w:val="000000" w:themeColor="text1"/>
        </w:rPr>
        <w:t xml:space="preserve"> both</w:t>
      </w:r>
      <w:r w:rsidR="003521FD" w:rsidRPr="005A5936">
        <w:rPr>
          <w:color w:val="000000" w:themeColor="text1"/>
        </w:rPr>
        <w:t>:</w:t>
      </w:r>
      <w:r w:rsidR="009A4EA5" w:rsidRPr="005A5936">
        <w:rPr>
          <w:color w:val="000000" w:themeColor="text1"/>
        </w:rPr>
        <w:t xml:space="preserve"> </w:t>
      </w:r>
      <w:r w:rsidR="00CC7B81" w:rsidRPr="005A5936">
        <w:rPr>
          <w:color w:val="000000" w:themeColor="text1"/>
        </w:rPr>
        <w:t>(</w:t>
      </w:r>
      <w:r w:rsidR="00AC70BE" w:rsidRPr="005A5936">
        <w:rPr>
          <w:color w:val="000000" w:themeColor="text1"/>
        </w:rPr>
        <w:t>1</w:t>
      </w:r>
      <w:r w:rsidR="009773AD" w:rsidRPr="005A5936">
        <w:rPr>
          <w:color w:val="000000" w:themeColor="text1"/>
        </w:rPr>
        <w:t xml:space="preserve">) </w:t>
      </w:r>
      <w:r w:rsidR="009A4EA5" w:rsidRPr="005A5936">
        <w:rPr>
          <w:color w:val="000000" w:themeColor="text1"/>
        </w:rPr>
        <w:t>how the Protestant ethic grew out of a desire to overcome sins associated with the previous status quo</w:t>
      </w:r>
      <w:r w:rsidR="00AA1D4A" w:rsidRPr="005A5936">
        <w:rPr>
          <w:color w:val="000000" w:themeColor="text1"/>
        </w:rPr>
        <w:t>,</w:t>
      </w:r>
      <w:r w:rsidR="009A4EA5" w:rsidRPr="005A5936">
        <w:rPr>
          <w:color w:val="000000" w:themeColor="text1"/>
        </w:rPr>
        <w:t xml:space="preserve"> </w:t>
      </w:r>
      <w:r w:rsidR="00925F04" w:rsidRPr="005A5936">
        <w:rPr>
          <w:color w:val="000000" w:themeColor="text1"/>
        </w:rPr>
        <w:t>and</w:t>
      </w:r>
      <w:r w:rsidR="009A4EA5" w:rsidRPr="005A5936">
        <w:rPr>
          <w:color w:val="000000" w:themeColor="text1"/>
        </w:rPr>
        <w:t xml:space="preserve"> </w:t>
      </w:r>
      <w:r w:rsidR="00CC7B81" w:rsidRPr="005A5936">
        <w:rPr>
          <w:color w:val="000000" w:themeColor="text1"/>
        </w:rPr>
        <w:t>(</w:t>
      </w:r>
      <w:r w:rsidR="00AC70BE" w:rsidRPr="005A5936">
        <w:rPr>
          <w:color w:val="000000" w:themeColor="text1"/>
        </w:rPr>
        <w:t>2</w:t>
      </w:r>
      <w:r w:rsidR="009773AD" w:rsidRPr="005A5936">
        <w:rPr>
          <w:color w:val="000000" w:themeColor="text1"/>
        </w:rPr>
        <w:t xml:space="preserve">) </w:t>
      </w:r>
      <w:r w:rsidR="009A4EA5" w:rsidRPr="005A5936">
        <w:rPr>
          <w:color w:val="000000" w:themeColor="text1"/>
        </w:rPr>
        <w:t xml:space="preserve">how </w:t>
      </w:r>
      <w:r w:rsidRPr="005A5936">
        <w:rPr>
          <w:color w:val="000000" w:themeColor="text1"/>
        </w:rPr>
        <w:t>the</w:t>
      </w:r>
      <w:r w:rsidR="009A4EA5" w:rsidRPr="005A5936">
        <w:rPr>
          <w:color w:val="000000" w:themeColor="text1"/>
        </w:rPr>
        <w:t xml:space="preserve"> principal emphases on materialism and individualism associated with capitalism were grounded in </w:t>
      </w:r>
      <w:r w:rsidR="00896DBF" w:rsidRPr="005A5936">
        <w:rPr>
          <w:color w:val="000000" w:themeColor="text1"/>
        </w:rPr>
        <w:t>the belief that</w:t>
      </w:r>
      <w:r w:rsidR="00EA5631" w:rsidRPr="005A5936">
        <w:rPr>
          <w:color w:val="000000" w:themeColor="text1"/>
        </w:rPr>
        <w:t xml:space="preserve">, in order to be saved </w:t>
      </w:r>
      <w:r w:rsidR="00EA5631" w:rsidRPr="005A5936">
        <w:rPr>
          <w:color w:val="000000" w:themeColor="text1"/>
        </w:rPr>
        <w:lastRenderedPageBreak/>
        <w:t xml:space="preserve">from sin, </w:t>
      </w:r>
      <w:r w:rsidR="00AA1D4A" w:rsidRPr="005A5936">
        <w:rPr>
          <w:color w:val="000000" w:themeColor="text1"/>
        </w:rPr>
        <w:t xml:space="preserve">individuals are called to </w:t>
      </w:r>
      <w:r w:rsidR="00EA5631" w:rsidRPr="005A5936">
        <w:rPr>
          <w:color w:val="000000" w:themeColor="text1"/>
        </w:rPr>
        <w:t>purs</w:t>
      </w:r>
      <w:r w:rsidR="00AA1D4A" w:rsidRPr="005A5936">
        <w:rPr>
          <w:color w:val="000000" w:themeColor="text1"/>
        </w:rPr>
        <w:t>ue</w:t>
      </w:r>
      <w:r w:rsidR="00EA5631" w:rsidRPr="005A5936">
        <w:rPr>
          <w:color w:val="000000" w:themeColor="text1"/>
        </w:rPr>
        <w:t xml:space="preserve"> opportunities to gain material wealth as a sign of God’s blessing</w:t>
      </w:r>
      <w:r w:rsidR="00896DBF" w:rsidRPr="005A5936">
        <w:rPr>
          <w:color w:val="000000" w:themeColor="text1"/>
        </w:rPr>
        <w:t xml:space="preserve"> (“</w:t>
      </w:r>
      <w:r w:rsidR="00EA5631" w:rsidRPr="005A5936">
        <w:t>private profitableness</w:t>
      </w:r>
      <w:r w:rsidR="00896DBF" w:rsidRPr="005A5936">
        <w:t xml:space="preserve"> [in one’s calling</w:t>
      </w:r>
      <w:r w:rsidR="0013221A" w:rsidRPr="005A5936">
        <w:t xml:space="preserve"> …</w:t>
      </w:r>
      <w:r w:rsidR="00896DBF" w:rsidRPr="005A5936">
        <w:t xml:space="preserve">] </w:t>
      </w:r>
      <w:r w:rsidR="00EA5631" w:rsidRPr="005A5936">
        <w:t>is not only morally permissible, but actually enjoined</w:t>
      </w:r>
      <w:r w:rsidR="0013221A" w:rsidRPr="005A5936">
        <w:t>,</w:t>
      </w:r>
      <w:r w:rsidR="00EA477A" w:rsidRPr="005A5936">
        <w:t>”</w:t>
      </w:r>
      <w:r w:rsidR="00EA477A" w:rsidRPr="005A5936">
        <w:rPr>
          <w:position w:val="8"/>
        </w:rPr>
        <w:t xml:space="preserve"> </w:t>
      </w:r>
      <w:r w:rsidR="00EA5631" w:rsidRPr="005A5936">
        <w:t>Weber</w:t>
      </w:r>
      <w:r w:rsidR="00E27F72">
        <w:t>,</w:t>
      </w:r>
      <w:r w:rsidR="00EA5631" w:rsidRPr="005A5936">
        <w:t xml:space="preserve"> 195</w:t>
      </w:r>
      <w:r w:rsidR="00925F04" w:rsidRPr="005A5936">
        <w:t>8</w:t>
      </w:r>
      <w:r w:rsidR="00EA5631" w:rsidRPr="005A5936">
        <w:t xml:space="preserve">, </w:t>
      </w:r>
      <w:r w:rsidR="00E27F72">
        <w:t xml:space="preserve">pp. </w:t>
      </w:r>
      <w:r w:rsidR="00EA5631" w:rsidRPr="005A5936">
        <w:t>162-63).</w:t>
      </w:r>
      <w:r w:rsidR="00E16D6E" w:rsidRPr="005A5936">
        <w:t xml:space="preserve"> </w:t>
      </w:r>
      <w:r w:rsidR="00925F04" w:rsidRPr="005A5936">
        <w:t xml:space="preserve">That said, </w:t>
      </w:r>
      <w:r w:rsidR="000142BB" w:rsidRPr="005A5936">
        <w:rPr>
          <w:color w:val="000000" w:themeColor="text1"/>
        </w:rPr>
        <w:t xml:space="preserve">Weber </w:t>
      </w:r>
      <w:r w:rsidR="00896DBF" w:rsidRPr="005A5936">
        <w:rPr>
          <w:color w:val="000000" w:themeColor="text1"/>
        </w:rPr>
        <w:t>adds</w:t>
      </w:r>
      <w:r w:rsidR="00925F04" w:rsidRPr="005A5936">
        <w:rPr>
          <w:color w:val="000000" w:themeColor="text1"/>
        </w:rPr>
        <w:t xml:space="preserve"> that</w:t>
      </w:r>
      <w:r w:rsidR="000142BB" w:rsidRPr="005A5936">
        <w:rPr>
          <w:color w:val="000000" w:themeColor="text1"/>
        </w:rPr>
        <w:t xml:space="preserve"> the religious origins of the ethical principles that inform “the modern economic order” have long been secularized, and </w:t>
      </w:r>
      <w:r w:rsidR="009D229A" w:rsidRPr="005A5936">
        <w:rPr>
          <w:color w:val="000000" w:themeColor="text1"/>
        </w:rPr>
        <w:t xml:space="preserve">that </w:t>
      </w:r>
      <w:r w:rsidR="000142BB" w:rsidRPr="005A5936">
        <w:rPr>
          <w:color w:val="000000" w:themeColor="text1"/>
        </w:rPr>
        <w:t xml:space="preserve">society has </w:t>
      </w:r>
      <w:r w:rsidR="00EA477A" w:rsidRPr="005A5936">
        <w:rPr>
          <w:color w:val="000000" w:themeColor="text1"/>
        </w:rPr>
        <w:t xml:space="preserve">since </w:t>
      </w:r>
      <w:r w:rsidR="000142BB" w:rsidRPr="005A5936">
        <w:rPr>
          <w:color w:val="000000" w:themeColor="text1"/>
        </w:rPr>
        <w:t>become capture</w:t>
      </w:r>
      <w:r w:rsidR="005336FD" w:rsidRPr="005A5936">
        <w:rPr>
          <w:color w:val="000000" w:themeColor="text1"/>
        </w:rPr>
        <w:t>d</w:t>
      </w:r>
      <w:r w:rsidR="000142BB" w:rsidRPr="005A5936">
        <w:rPr>
          <w:color w:val="000000" w:themeColor="text1"/>
        </w:rPr>
        <w:t xml:space="preserve"> in </w:t>
      </w:r>
      <w:r w:rsidR="005336FD" w:rsidRPr="005A5936">
        <w:rPr>
          <w:color w:val="000000" w:themeColor="text1"/>
        </w:rPr>
        <w:t>a</w:t>
      </w:r>
      <w:r w:rsidR="000142BB" w:rsidRPr="005A5936">
        <w:rPr>
          <w:color w:val="000000" w:themeColor="text1"/>
        </w:rPr>
        <w:t xml:space="preserve"> metaphorical </w:t>
      </w:r>
      <w:r w:rsidR="005336FD" w:rsidRPr="005A5936">
        <w:rPr>
          <w:color w:val="000000" w:themeColor="text1"/>
        </w:rPr>
        <w:t xml:space="preserve">materialistic-individualistic </w:t>
      </w:r>
      <w:r w:rsidR="000142BB" w:rsidRPr="005A5936">
        <w:rPr>
          <w:color w:val="000000" w:themeColor="text1"/>
        </w:rPr>
        <w:t>iron cage (Weber 195</w:t>
      </w:r>
      <w:r w:rsidR="00925F04" w:rsidRPr="005A5936">
        <w:rPr>
          <w:color w:val="000000" w:themeColor="text1"/>
        </w:rPr>
        <w:t>8,</w:t>
      </w:r>
      <w:r w:rsidR="000142BB" w:rsidRPr="005A5936">
        <w:rPr>
          <w:color w:val="000000" w:themeColor="text1"/>
        </w:rPr>
        <w:t xml:space="preserve"> </w:t>
      </w:r>
      <w:r w:rsidR="00E27F72">
        <w:rPr>
          <w:color w:val="000000" w:themeColor="text1"/>
        </w:rPr>
        <w:t xml:space="preserve">pp. </w:t>
      </w:r>
      <w:r w:rsidR="000142BB" w:rsidRPr="005A5936">
        <w:rPr>
          <w:color w:val="000000" w:themeColor="text1"/>
        </w:rPr>
        <w:t xml:space="preserve">181). </w:t>
      </w:r>
      <w:r w:rsidR="008860D2" w:rsidRPr="005A5936">
        <w:rPr>
          <w:color w:val="000000" w:themeColor="text1"/>
        </w:rPr>
        <w:t xml:space="preserve">Weber’s </w:t>
      </w:r>
      <w:r w:rsidR="00EA477A" w:rsidRPr="005A5936">
        <w:rPr>
          <w:color w:val="000000" w:themeColor="text1"/>
        </w:rPr>
        <w:t>overall analys</w:t>
      </w:r>
      <w:r w:rsidR="001228E5" w:rsidRPr="005A5936">
        <w:rPr>
          <w:color w:val="000000" w:themeColor="text1"/>
        </w:rPr>
        <w:t>e</w:t>
      </w:r>
      <w:r w:rsidR="00EA477A" w:rsidRPr="005A5936">
        <w:rPr>
          <w:color w:val="000000" w:themeColor="text1"/>
        </w:rPr>
        <w:t>s related to the importance of the Protestant ethic for understanding capitalism</w:t>
      </w:r>
      <w:r w:rsidR="008860D2" w:rsidRPr="005A5936">
        <w:rPr>
          <w:color w:val="000000" w:themeColor="text1"/>
        </w:rPr>
        <w:t xml:space="preserve"> are well-accepted </w:t>
      </w:r>
      <w:r w:rsidR="00896DBF" w:rsidRPr="005A5936">
        <w:rPr>
          <w:color w:val="000000" w:themeColor="text1"/>
        </w:rPr>
        <w:t xml:space="preserve">and continue to be critiqued and elaborated upon </w:t>
      </w:r>
      <w:r w:rsidR="008860D2" w:rsidRPr="005A5936">
        <w:rPr>
          <w:color w:val="000000" w:themeColor="text1"/>
        </w:rPr>
        <w:t xml:space="preserve">(e.g., Dyck </w:t>
      </w:r>
      <w:r w:rsidR="00E27F72">
        <w:rPr>
          <w:color w:val="000000" w:themeColor="text1"/>
        </w:rPr>
        <w:t>&amp;</w:t>
      </w:r>
      <w:r w:rsidR="00E27F72" w:rsidRPr="005A5936">
        <w:rPr>
          <w:color w:val="000000" w:themeColor="text1"/>
        </w:rPr>
        <w:t xml:space="preserve"> </w:t>
      </w:r>
      <w:r w:rsidR="008860D2" w:rsidRPr="005A5936">
        <w:rPr>
          <w:color w:val="000000" w:themeColor="text1"/>
        </w:rPr>
        <w:t>Schro</w:t>
      </w:r>
      <w:r w:rsidR="009F0476" w:rsidRPr="005A5936">
        <w:rPr>
          <w:color w:val="000000" w:themeColor="text1"/>
        </w:rPr>
        <w:t>eder</w:t>
      </w:r>
      <w:r w:rsidR="00E27F72">
        <w:rPr>
          <w:color w:val="000000" w:themeColor="text1"/>
        </w:rPr>
        <w:t>,</w:t>
      </w:r>
      <w:r w:rsidR="009F0476" w:rsidRPr="005A5936">
        <w:rPr>
          <w:color w:val="000000" w:themeColor="text1"/>
        </w:rPr>
        <w:t xml:space="preserve"> 2005; </w:t>
      </w:r>
      <w:proofErr w:type="spellStart"/>
      <w:r w:rsidR="00896DBF" w:rsidRPr="005A5936">
        <w:t>Enderle</w:t>
      </w:r>
      <w:proofErr w:type="spellEnd"/>
      <w:r w:rsidR="00E27F72">
        <w:t>,</w:t>
      </w:r>
      <w:r w:rsidR="00896DBF" w:rsidRPr="005A5936">
        <w:t xml:space="preserve"> 1997</w:t>
      </w:r>
      <w:r w:rsidR="00E27F72">
        <w:t>;</w:t>
      </w:r>
      <w:r w:rsidR="00896DBF" w:rsidRPr="005A5936">
        <w:t xml:space="preserve"> </w:t>
      </w:r>
      <w:r w:rsidR="00896DBF" w:rsidRPr="005A5936">
        <w:rPr>
          <w:color w:val="000000" w:themeColor="text1"/>
        </w:rPr>
        <w:t>Frey</w:t>
      </w:r>
      <w:r w:rsidR="00E27F72">
        <w:rPr>
          <w:color w:val="000000" w:themeColor="text1"/>
        </w:rPr>
        <w:t>,</w:t>
      </w:r>
      <w:r w:rsidR="00896DBF" w:rsidRPr="005A5936">
        <w:rPr>
          <w:color w:val="000000" w:themeColor="text1"/>
        </w:rPr>
        <w:t xml:space="preserve"> 1998; </w:t>
      </w:r>
      <w:proofErr w:type="spellStart"/>
      <w:r w:rsidR="008860D2" w:rsidRPr="005A5936">
        <w:rPr>
          <w:lang w:val="en-US"/>
        </w:rPr>
        <w:t>Golembiewski</w:t>
      </w:r>
      <w:proofErr w:type="spellEnd"/>
      <w:r w:rsidR="00E27F72">
        <w:rPr>
          <w:lang w:val="en-US"/>
        </w:rPr>
        <w:t>,</w:t>
      </w:r>
      <w:r w:rsidR="009F0476" w:rsidRPr="005A5936">
        <w:rPr>
          <w:lang w:val="en-US"/>
        </w:rPr>
        <w:t xml:space="preserve"> </w:t>
      </w:r>
      <w:r w:rsidR="008860D2" w:rsidRPr="005A5936">
        <w:rPr>
          <w:lang w:val="en-US"/>
        </w:rPr>
        <w:t>1989; Herman</w:t>
      </w:r>
      <w:r w:rsidR="00E27F72">
        <w:rPr>
          <w:lang w:val="en-US"/>
        </w:rPr>
        <w:t>,</w:t>
      </w:r>
      <w:r w:rsidR="008860D2" w:rsidRPr="005A5936">
        <w:rPr>
          <w:lang w:val="en-US"/>
        </w:rPr>
        <w:t xml:space="preserve"> 1997</w:t>
      </w:r>
      <w:r w:rsidR="009F0476" w:rsidRPr="005A5936">
        <w:rPr>
          <w:lang w:val="en-US"/>
        </w:rPr>
        <w:t>)</w:t>
      </w:r>
      <w:r w:rsidR="00896DBF" w:rsidRPr="005A5936">
        <w:rPr>
          <w:lang w:val="en-US"/>
        </w:rPr>
        <w:t>.</w:t>
      </w:r>
      <w:r w:rsidR="009F0476" w:rsidRPr="005A5936">
        <w:rPr>
          <w:lang w:val="en-US"/>
        </w:rPr>
        <w:t xml:space="preserve"> </w:t>
      </w:r>
    </w:p>
    <w:p w14:paraId="7A153819" w14:textId="01066A24" w:rsidR="00145BC7" w:rsidRPr="00B50FC6" w:rsidRDefault="00896DBF" w:rsidP="00B50FC6">
      <w:pPr>
        <w:spacing w:line="480" w:lineRule="auto"/>
        <w:ind w:firstLine="567"/>
        <w:contextualSpacing/>
        <w:rPr>
          <w:lang w:val="en-US"/>
        </w:rPr>
      </w:pPr>
      <w:r w:rsidRPr="005A5936">
        <w:rPr>
          <w:color w:val="000000" w:themeColor="text1"/>
        </w:rPr>
        <w:t>Given</w:t>
      </w:r>
      <w:r w:rsidR="00CA31BA" w:rsidRPr="005A5936">
        <w:rPr>
          <w:color w:val="000000" w:themeColor="text1"/>
        </w:rPr>
        <w:t xml:space="preserve"> </w:t>
      </w:r>
      <w:r w:rsidRPr="005A5936">
        <w:rPr>
          <w:color w:val="000000" w:themeColor="text1"/>
        </w:rPr>
        <w:t xml:space="preserve">this </w:t>
      </w:r>
      <w:r w:rsidR="00AC70BE" w:rsidRPr="005A5936">
        <w:rPr>
          <w:color w:val="000000" w:themeColor="text1"/>
        </w:rPr>
        <w:t>background</w:t>
      </w:r>
      <w:r w:rsidRPr="005A5936">
        <w:rPr>
          <w:color w:val="000000" w:themeColor="text1"/>
        </w:rPr>
        <w:t xml:space="preserve">, </w:t>
      </w:r>
      <w:r w:rsidR="00CA31BA" w:rsidRPr="005A5936">
        <w:rPr>
          <w:color w:val="000000" w:themeColor="text1"/>
        </w:rPr>
        <w:t xml:space="preserve">it is not surprising that the term “sin” is </w:t>
      </w:r>
      <w:r w:rsidRPr="005A5936">
        <w:rPr>
          <w:color w:val="000000" w:themeColor="text1"/>
        </w:rPr>
        <w:t xml:space="preserve">not infrequent in the </w:t>
      </w:r>
      <w:r w:rsidR="00AA1D4A" w:rsidRPr="005A5936">
        <w:rPr>
          <w:color w:val="000000" w:themeColor="text1"/>
        </w:rPr>
        <w:t xml:space="preserve">management </w:t>
      </w:r>
      <w:r w:rsidRPr="005A5936">
        <w:rPr>
          <w:color w:val="000000" w:themeColor="text1"/>
        </w:rPr>
        <w:t>literature</w:t>
      </w:r>
      <w:r w:rsidR="00CA31BA" w:rsidRPr="005A5936">
        <w:rPr>
          <w:color w:val="000000" w:themeColor="text1"/>
        </w:rPr>
        <w:t xml:space="preserve"> (especially in the fields of ethics, religion, and spirituality). </w:t>
      </w:r>
      <w:r w:rsidR="00AA1D4A" w:rsidRPr="005A5936">
        <w:rPr>
          <w:lang w:val="en-US"/>
        </w:rPr>
        <w:t>S</w:t>
      </w:r>
      <w:r w:rsidR="00095953" w:rsidRPr="005A5936">
        <w:rPr>
          <w:lang w:val="en-US"/>
        </w:rPr>
        <w:t>cholars use the term sin to refer to human imperfections (</w:t>
      </w:r>
      <w:proofErr w:type="spellStart"/>
      <w:r w:rsidR="00095953" w:rsidRPr="005A5936">
        <w:rPr>
          <w:lang w:val="en-US"/>
        </w:rPr>
        <w:t>Delbecq</w:t>
      </w:r>
      <w:proofErr w:type="spellEnd"/>
      <w:r w:rsidR="00E27F72">
        <w:rPr>
          <w:lang w:val="en-US"/>
        </w:rPr>
        <w:t>,</w:t>
      </w:r>
      <w:r w:rsidR="00095953" w:rsidRPr="005A5936">
        <w:rPr>
          <w:lang w:val="en-US"/>
        </w:rPr>
        <w:t xml:space="preserve"> 2004; Richardson</w:t>
      </w:r>
      <w:r w:rsidR="00E27F72">
        <w:rPr>
          <w:lang w:val="en-US"/>
        </w:rPr>
        <w:t xml:space="preserve"> et al.</w:t>
      </w:r>
      <w:r w:rsidR="00095953" w:rsidRPr="005A5936">
        <w:rPr>
          <w:lang w:val="en-US"/>
        </w:rPr>
        <w:t>, 2014)</w:t>
      </w:r>
      <w:r w:rsidR="00BB5D59" w:rsidRPr="005A5936">
        <w:rPr>
          <w:lang w:val="en-US"/>
        </w:rPr>
        <w:t xml:space="preserve"> and</w:t>
      </w:r>
      <w:r w:rsidR="00095953" w:rsidRPr="005A5936">
        <w:rPr>
          <w:lang w:val="en-US"/>
        </w:rPr>
        <w:t xml:space="preserve"> to describe </w:t>
      </w:r>
      <w:r w:rsidR="003C25E6" w:rsidRPr="005A5936">
        <w:t>the so-called seven deadly sins (Chen</w:t>
      </w:r>
      <w:r w:rsidR="00E27F72">
        <w:t>,</w:t>
      </w:r>
      <w:r w:rsidR="003C25E6" w:rsidRPr="005A5936">
        <w:t xml:space="preserve"> 2012) and </w:t>
      </w:r>
      <w:r w:rsidR="00095953" w:rsidRPr="005A5936">
        <w:rPr>
          <w:lang w:val="en-US"/>
        </w:rPr>
        <w:t xml:space="preserve">morally questionable behaviors like </w:t>
      </w:r>
      <w:r w:rsidR="00095953" w:rsidRPr="005A5936">
        <w:t>sloth (</w:t>
      </w:r>
      <w:proofErr w:type="spellStart"/>
      <w:r w:rsidR="00095953" w:rsidRPr="005A5936">
        <w:rPr>
          <w:lang w:val="en-US"/>
        </w:rPr>
        <w:t>Höpfl</w:t>
      </w:r>
      <w:proofErr w:type="spellEnd"/>
      <w:r w:rsidR="00E27F72">
        <w:rPr>
          <w:lang w:val="en-US"/>
        </w:rPr>
        <w:t>,</w:t>
      </w:r>
      <w:r w:rsidR="00095953" w:rsidRPr="005A5936">
        <w:rPr>
          <w:lang w:val="en-US"/>
        </w:rPr>
        <w:t xml:space="preserve"> 2007), bribery and fraud (</w:t>
      </w:r>
      <w:proofErr w:type="spellStart"/>
      <w:r w:rsidR="00095953" w:rsidRPr="005A5936">
        <w:rPr>
          <w:lang w:val="en-US"/>
        </w:rPr>
        <w:t>Quddus</w:t>
      </w:r>
      <w:proofErr w:type="spellEnd"/>
      <w:r w:rsidR="00095953" w:rsidRPr="005A5936">
        <w:rPr>
          <w:lang w:val="en-US"/>
        </w:rPr>
        <w:t>, Bailey</w:t>
      </w:r>
      <w:r w:rsidR="00E27F72">
        <w:rPr>
          <w:lang w:val="en-US"/>
        </w:rPr>
        <w:t>,</w:t>
      </w:r>
      <w:r w:rsidR="00095953" w:rsidRPr="005A5936">
        <w:rPr>
          <w:lang w:val="en-US"/>
        </w:rPr>
        <w:t xml:space="preserve"> </w:t>
      </w:r>
      <w:r w:rsidR="00E27F72">
        <w:rPr>
          <w:lang w:val="en-US"/>
        </w:rPr>
        <w:t>&amp;</w:t>
      </w:r>
      <w:r w:rsidR="00E27F72" w:rsidRPr="005A5936">
        <w:rPr>
          <w:lang w:val="en-US"/>
        </w:rPr>
        <w:t xml:space="preserve"> </w:t>
      </w:r>
      <w:r w:rsidR="00095953" w:rsidRPr="005A5936">
        <w:rPr>
          <w:lang w:val="en-US"/>
        </w:rPr>
        <w:t>White</w:t>
      </w:r>
      <w:r w:rsidR="00E27F72">
        <w:rPr>
          <w:lang w:val="en-US"/>
        </w:rPr>
        <w:t>,</w:t>
      </w:r>
      <w:r w:rsidR="00095953" w:rsidRPr="005A5936">
        <w:rPr>
          <w:lang w:val="en-US"/>
        </w:rPr>
        <w:t xml:space="preserve"> 2009)</w:t>
      </w:r>
      <w:r w:rsidR="003C25E6" w:rsidRPr="005A5936">
        <w:rPr>
          <w:lang w:val="en-US"/>
        </w:rPr>
        <w:t xml:space="preserve">, and </w:t>
      </w:r>
      <w:r w:rsidR="003C25E6" w:rsidRPr="005A5936">
        <w:t>using insider information for investor trading (Wren</w:t>
      </w:r>
      <w:r w:rsidR="00E27F72">
        <w:t>,</w:t>
      </w:r>
      <w:r w:rsidR="003C25E6" w:rsidRPr="005A5936">
        <w:t xml:space="preserve"> 2000)</w:t>
      </w:r>
      <w:r w:rsidR="00095953" w:rsidRPr="005A5936">
        <w:rPr>
          <w:lang w:val="en-US"/>
        </w:rPr>
        <w:t>. Sin is associated with punishment from the divine (</w:t>
      </w:r>
      <w:r w:rsidR="00FF0A8D" w:rsidRPr="005A5936">
        <w:rPr>
          <w:lang w:val="en-US"/>
        </w:rPr>
        <w:t>Hardesty</w:t>
      </w:r>
      <w:r w:rsidR="00E27F72">
        <w:rPr>
          <w:lang w:val="en-US"/>
        </w:rPr>
        <w:t xml:space="preserve"> et al.,</w:t>
      </w:r>
      <w:r w:rsidR="00FF0A8D" w:rsidRPr="005A5936">
        <w:rPr>
          <w:lang w:val="en-US"/>
        </w:rPr>
        <w:t xml:space="preserve"> 2010; </w:t>
      </w:r>
      <w:r w:rsidR="00095953" w:rsidRPr="005A5936">
        <w:rPr>
          <w:lang w:val="en-US"/>
        </w:rPr>
        <w:t>Hope</w:t>
      </w:r>
      <w:r w:rsidR="00E27F72">
        <w:rPr>
          <w:lang w:val="en-US"/>
        </w:rPr>
        <w:t>,</w:t>
      </w:r>
      <w:r w:rsidR="00095953" w:rsidRPr="005A5936">
        <w:rPr>
          <w:lang w:val="en-US"/>
        </w:rPr>
        <w:t xml:space="preserve"> 2007;</w:t>
      </w:r>
      <w:r w:rsidR="00FF0A8D" w:rsidRPr="005A5936">
        <w:rPr>
          <w:lang w:val="en-US"/>
        </w:rPr>
        <w:t xml:space="preserve"> Orton </w:t>
      </w:r>
      <w:r w:rsidR="00E27F72">
        <w:rPr>
          <w:lang w:val="en-US"/>
        </w:rPr>
        <w:t>&amp;</w:t>
      </w:r>
      <w:r w:rsidR="00FF0A8D" w:rsidRPr="005A5936">
        <w:rPr>
          <w:lang w:val="en-US"/>
        </w:rPr>
        <w:t xml:space="preserve"> O’Grady</w:t>
      </w:r>
      <w:r w:rsidR="00E27F72">
        <w:rPr>
          <w:lang w:val="en-US"/>
        </w:rPr>
        <w:t>,</w:t>
      </w:r>
      <w:r w:rsidR="00FF0A8D" w:rsidRPr="005A5936">
        <w:rPr>
          <w:lang w:val="en-US"/>
        </w:rPr>
        <w:t xml:space="preserve"> 2016</w:t>
      </w:r>
      <w:r w:rsidR="00095953" w:rsidRPr="005A5936">
        <w:rPr>
          <w:lang w:val="en-US"/>
        </w:rPr>
        <w:t>) and a need for conversion (</w:t>
      </w:r>
      <w:proofErr w:type="spellStart"/>
      <w:r w:rsidR="00095953" w:rsidRPr="005A5936">
        <w:rPr>
          <w:lang w:val="en-US"/>
        </w:rPr>
        <w:t>Delbecq</w:t>
      </w:r>
      <w:proofErr w:type="spellEnd"/>
      <w:r w:rsidR="00E27F72">
        <w:rPr>
          <w:lang w:val="en-US"/>
        </w:rPr>
        <w:t>,</w:t>
      </w:r>
      <w:r w:rsidR="00095953" w:rsidRPr="005A5936">
        <w:rPr>
          <w:lang w:val="en-US"/>
        </w:rPr>
        <w:t xml:space="preserve"> 2004; </w:t>
      </w:r>
      <w:proofErr w:type="spellStart"/>
      <w:r w:rsidR="00095953" w:rsidRPr="005A5936">
        <w:rPr>
          <w:lang w:val="en-US"/>
        </w:rPr>
        <w:t>Korten</w:t>
      </w:r>
      <w:proofErr w:type="spellEnd"/>
      <w:r w:rsidR="00C6125E">
        <w:rPr>
          <w:lang w:val="en-US"/>
        </w:rPr>
        <w:t xml:space="preserve"> et al.,</w:t>
      </w:r>
      <w:r w:rsidR="00095953" w:rsidRPr="005A5936">
        <w:rPr>
          <w:lang w:val="en-US"/>
        </w:rPr>
        <w:t xml:space="preserve"> 2018). </w:t>
      </w:r>
      <w:r w:rsidR="00CA31BA" w:rsidRPr="005A5936">
        <w:rPr>
          <w:lang w:val="en-US"/>
        </w:rPr>
        <w:t>Scholars note that p</w:t>
      </w:r>
      <w:r w:rsidR="00095953" w:rsidRPr="005A5936">
        <w:rPr>
          <w:lang w:val="en-US"/>
        </w:rPr>
        <w:t xml:space="preserve">rior to the Middle Ages Christian theologians </w:t>
      </w:r>
      <w:r w:rsidR="00CA31BA" w:rsidRPr="005A5936">
        <w:rPr>
          <w:lang w:val="en-US"/>
        </w:rPr>
        <w:t xml:space="preserve">had </w:t>
      </w:r>
      <w:r w:rsidR="00095953" w:rsidRPr="005A5936">
        <w:rPr>
          <w:lang w:val="en-US"/>
        </w:rPr>
        <w:t>taught that work was a punishment for sin (</w:t>
      </w:r>
      <w:proofErr w:type="spellStart"/>
      <w:r w:rsidR="00095953" w:rsidRPr="005A5936">
        <w:rPr>
          <w:lang w:val="en-US"/>
        </w:rPr>
        <w:t>Höpfl</w:t>
      </w:r>
      <w:proofErr w:type="spellEnd"/>
      <w:r w:rsidR="00E27F72">
        <w:rPr>
          <w:lang w:val="en-US"/>
        </w:rPr>
        <w:t>,</w:t>
      </w:r>
      <w:r w:rsidR="00095953" w:rsidRPr="005A5936">
        <w:rPr>
          <w:lang w:val="en-US"/>
        </w:rPr>
        <w:t xml:space="preserve"> 2007; </w:t>
      </w:r>
      <w:proofErr w:type="spellStart"/>
      <w:r w:rsidR="00095953" w:rsidRPr="005A5936">
        <w:rPr>
          <w:lang w:val="en-US"/>
        </w:rPr>
        <w:t>Diddams</w:t>
      </w:r>
      <w:proofErr w:type="spellEnd"/>
      <w:r w:rsidR="00095953" w:rsidRPr="005A5936">
        <w:rPr>
          <w:lang w:val="en-US"/>
        </w:rPr>
        <w:t>, Whittington</w:t>
      </w:r>
      <w:r w:rsidR="00E27F72">
        <w:rPr>
          <w:lang w:val="en-US"/>
        </w:rPr>
        <w:t>,</w:t>
      </w:r>
      <w:r w:rsidR="00095953" w:rsidRPr="005A5936">
        <w:rPr>
          <w:lang w:val="en-US"/>
        </w:rPr>
        <w:t xml:space="preserve"> </w:t>
      </w:r>
      <w:r w:rsidR="00E27F72">
        <w:rPr>
          <w:lang w:val="en-US"/>
        </w:rPr>
        <w:t>&amp;</w:t>
      </w:r>
      <w:r w:rsidR="00E27F72" w:rsidRPr="005A5936">
        <w:rPr>
          <w:lang w:val="en-US"/>
        </w:rPr>
        <w:t xml:space="preserve"> </w:t>
      </w:r>
      <w:proofErr w:type="spellStart"/>
      <w:r w:rsidR="00095953" w:rsidRPr="005A5936">
        <w:rPr>
          <w:lang w:val="en-US"/>
        </w:rPr>
        <w:t>Davigo</w:t>
      </w:r>
      <w:proofErr w:type="spellEnd"/>
      <w:r w:rsidR="00E27F72">
        <w:rPr>
          <w:lang w:val="en-US"/>
        </w:rPr>
        <w:t>,</w:t>
      </w:r>
      <w:r w:rsidR="00095953" w:rsidRPr="005A5936">
        <w:rPr>
          <w:lang w:val="en-US"/>
        </w:rPr>
        <w:t xml:space="preserve"> 2005; </w:t>
      </w:r>
      <w:proofErr w:type="spellStart"/>
      <w:r w:rsidR="00095953" w:rsidRPr="005A5936">
        <w:rPr>
          <w:lang w:val="en-US"/>
        </w:rPr>
        <w:t>Piątkowski</w:t>
      </w:r>
      <w:proofErr w:type="spellEnd"/>
      <w:r w:rsidR="00E27F72">
        <w:rPr>
          <w:lang w:val="en-US"/>
        </w:rPr>
        <w:t xml:space="preserve">, </w:t>
      </w:r>
      <w:r w:rsidR="00095953" w:rsidRPr="005A5936">
        <w:rPr>
          <w:lang w:val="en-US"/>
        </w:rPr>
        <w:t>2007)</w:t>
      </w:r>
      <w:r w:rsidR="00B50FC6">
        <w:rPr>
          <w:lang w:val="en-US"/>
        </w:rPr>
        <w:t>. However</w:t>
      </w:r>
      <w:r w:rsidR="00095953" w:rsidRPr="00B50FC6">
        <w:rPr>
          <w:lang w:val="en-US"/>
        </w:rPr>
        <w:t xml:space="preserve">, by the </w:t>
      </w:r>
      <w:r w:rsidR="00A06DE3" w:rsidRPr="00B50FC6">
        <w:rPr>
          <w:lang w:val="en-US"/>
        </w:rPr>
        <w:t xml:space="preserve">time of the </w:t>
      </w:r>
      <w:r w:rsidR="00095953" w:rsidRPr="00B50FC6">
        <w:rPr>
          <w:lang w:val="en-US"/>
        </w:rPr>
        <w:t>Protestant Reformation</w:t>
      </w:r>
      <w:r w:rsidR="0066071B">
        <w:rPr>
          <w:lang w:val="en-US"/>
        </w:rPr>
        <w:t>,</w:t>
      </w:r>
      <w:r w:rsidR="00095953" w:rsidRPr="00B50FC6">
        <w:rPr>
          <w:lang w:val="en-US"/>
        </w:rPr>
        <w:t xml:space="preserve"> doing hard work was seen as doing God’s will (</w:t>
      </w:r>
      <w:proofErr w:type="spellStart"/>
      <w:r w:rsidR="00AC37D6" w:rsidRPr="00B50FC6">
        <w:rPr>
          <w:lang w:val="en-US"/>
        </w:rPr>
        <w:t>Diddams</w:t>
      </w:r>
      <w:proofErr w:type="spellEnd"/>
      <w:r w:rsidR="00E27F72">
        <w:rPr>
          <w:lang w:val="en-US"/>
        </w:rPr>
        <w:t xml:space="preserve"> et al.,</w:t>
      </w:r>
      <w:r w:rsidR="00AC37D6" w:rsidRPr="00B50FC6">
        <w:rPr>
          <w:lang w:val="en-US"/>
        </w:rPr>
        <w:t xml:space="preserve"> </w:t>
      </w:r>
      <w:r w:rsidR="00095953" w:rsidRPr="00B50FC6">
        <w:rPr>
          <w:lang w:val="en-US"/>
        </w:rPr>
        <w:t>2005</w:t>
      </w:r>
      <w:r w:rsidR="00B50FC6">
        <w:rPr>
          <w:lang w:val="en-US"/>
        </w:rPr>
        <w:t>;</w:t>
      </w:r>
      <w:r w:rsidR="00CA31BA" w:rsidRPr="00B50FC6">
        <w:rPr>
          <w:lang w:val="en-US"/>
        </w:rPr>
        <w:t xml:space="preserve"> Weber</w:t>
      </w:r>
      <w:r w:rsidR="00E27F72">
        <w:rPr>
          <w:lang w:val="en-US"/>
        </w:rPr>
        <w:t>,</w:t>
      </w:r>
      <w:r w:rsidR="00CA31BA" w:rsidRPr="00B50FC6">
        <w:rPr>
          <w:lang w:val="en-US"/>
        </w:rPr>
        <w:t xml:space="preserve"> 1958</w:t>
      </w:r>
      <w:r w:rsidR="00095953" w:rsidRPr="00B50FC6">
        <w:rPr>
          <w:lang w:val="en-US"/>
        </w:rPr>
        <w:t>)</w:t>
      </w:r>
      <w:r w:rsidR="00B50FC6">
        <w:rPr>
          <w:lang w:val="en-US"/>
        </w:rPr>
        <w:t>. I</w:t>
      </w:r>
      <w:r w:rsidR="00095953" w:rsidRPr="00B50FC6">
        <w:rPr>
          <w:lang w:val="en-US"/>
        </w:rPr>
        <w:t>n Islam it is not sin</w:t>
      </w:r>
      <w:r w:rsidR="00AA1D4A" w:rsidRPr="00B50FC6">
        <w:rPr>
          <w:lang w:val="en-US"/>
        </w:rPr>
        <w:t>ful</w:t>
      </w:r>
      <w:r w:rsidR="00095953" w:rsidRPr="00B50FC6">
        <w:rPr>
          <w:lang w:val="en-US"/>
        </w:rPr>
        <w:t xml:space="preserve"> for people to see</w:t>
      </w:r>
      <w:r w:rsidR="0013221A" w:rsidRPr="00B50FC6">
        <w:rPr>
          <w:lang w:val="en-US"/>
        </w:rPr>
        <w:t>k</w:t>
      </w:r>
      <w:r w:rsidR="00095953" w:rsidRPr="00B50FC6">
        <w:rPr>
          <w:lang w:val="en-US"/>
        </w:rPr>
        <w:t xml:space="preserve"> the bounty of the Lord by engaging in trading (Richardson</w:t>
      </w:r>
      <w:r w:rsidR="00E27F72">
        <w:rPr>
          <w:lang w:val="en-US"/>
        </w:rPr>
        <w:t xml:space="preserve"> et al.,</w:t>
      </w:r>
      <w:r w:rsidR="00095953" w:rsidRPr="00B50FC6">
        <w:rPr>
          <w:lang w:val="en-US"/>
        </w:rPr>
        <w:t xml:space="preserve"> 2014). </w:t>
      </w:r>
    </w:p>
    <w:p w14:paraId="767912BF" w14:textId="332F5C8F" w:rsidR="005336FD" w:rsidRPr="005A5936" w:rsidRDefault="00095953" w:rsidP="009D1B7D">
      <w:pPr>
        <w:spacing w:line="480" w:lineRule="auto"/>
        <w:ind w:firstLine="567"/>
        <w:contextualSpacing/>
      </w:pPr>
      <w:r w:rsidRPr="00B50FC6">
        <w:rPr>
          <w:lang w:val="en-US"/>
        </w:rPr>
        <w:t>Among ethicists</w:t>
      </w:r>
      <w:r w:rsidR="00A06DE3" w:rsidRPr="00B50FC6">
        <w:rPr>
          <w:lang w:val="en-US"/>
        </w:rPr>
        <w:t xml:space="preserve"> in this field</w:t>
      </w:r>
      <w:r w:rsidRPr="00B50FC6">
        <w:rPr>
          <w:lang w:val="en-US"/>
        </w:rPr>
        <w:t xml:space="preserve">, </w:t>
      </w:r>
      <w:r w:rsidR="00BB5D59" w:rsidRPr="00B50FC6">
        <w:rPr>
          <w:lang w:val="en-US"/>
        </w:rPr>
        <w:t xml:space="preserve">the term is used in </w:t>
      </w:r>
      <w:r w:rsidR="00BB5D59" w:rsidRPr="00B50FC6">
        <w:rPr>
          <w:color w:val="000000" w:themeColor="text1"/>
        </w:rPr>
        <w:t>studies</w:t>
      </w:r>
      <w:r w:rsidR="008860D2" w:rsidRPr="00B50FC6">
        <w:rPr>
          <w:color w:val="000000" w:themeColor="text1"/>
        </w:rPr>
        <w:t xml:space="preserve"> that examine the</w:t>
      </w:r>
      <w:r w:rsidR="009A7BF1" w:rsidRPr="00B50FC6">
        <w:rPr>
          <w:color w:val="000000" w:themeColor="text1"/>
        </w:rPr>
        <w:t xml:space="preserve"> </w:t>
      </w:r>
      <w:r w:rsidR="000142BB" w:rsidRPr="00463FAD">
        <w:rPr>
          <w:color w:val="000000" w:themeColor="text1"/>
        </w:rPr>
        <w:t xml:space="preserve">financial pros and cons of refusing to invest in </w:t>
      </w:r>
      <w:r w:rsidR="00906C3D" w:rsidRPr="00820EDD">
        <w:rPr>
          <w:color w:val="000000" w:themeColor="text1"/>
        </w:rPr>
        <w:t xml:space="preserve">so-called </w:t>
      </w:r>
      <w:r w:rsidR="000142BB" w:rsidRPr="00820EDD">
        <w:rPr>
          <w:color w:val="000000" w:themeColor="text1"/>
        </w:rPr>
        <w:t xml:space="preserve">“sin stocks” </w:t>
      </w:r>
      <w:r w:rsidR="00A2754E" w:rsidRPr="00B063C1">
        <w:rPr>
          <w:color w:val="000000" w:themeColor="text1"/>
        </w:rPr>
        <w:t xml:space="preserve">(e.g., </w:t>
      </w:r>
      <w:proofErr w:type="spellStart"/>
      <w:r w:rsidR="00AC37D6" w:rsidRPr="0026550E">
        <w:t>Ferruz</w:t>
      </w:r>
      <w:proofErr w:type="spellEnd"/>
      <w:r w:rsidR="00C6125E">
        <w:t xml:space="preserve"> et al., </w:t>
      </w:r>
      <w:r w:rsidR="00AC37D6" w:rsidRPr="0026550E">
        <w:t>2012</w:t>
      </w:r>
      <w:r w:rsidR="005A48DB" w:rsidRPr="00C9059D">
        <w:t xml:space="preserve">, </w:t>
      </w:r>
      <w:r w:rsidR="00C6125E">
        <w:t xml:space="preserve">p. </w:t>
      </w:r>
      <w:r w:rsidR="005A48DB" w:rsidRPr="00C9059D">
        <w:t>503</w:t>
      </w:r>
      <w:r w:rsidR="005F308E" w:rsidRPr="005A5936">
        <w:t xml:space="preserve">; </w:t>
      </w:r>
      <w:r w:rsidR="00A2754E" w:rsidRPr="005A5936">
        <w:t xml:space="preserve">Humphrey </w:t>
      </w:r>
      <w:r w:rsidR="00C6125E">
        <w:t>&amp;</w:t>
      </w:r>
      <w:r w:rsidR="00C6125E" w:rsidRPr="005A5936">
        <w:t xml:space="preserve"> </w:t>
      </w:r>
      <w:r w:rsidR="00A2754E" w:rsidRPr="005A5936">
        <w:t>Tan 2014</w:t>
      </w:r>
      <w:r w:rsidR="00054CDB" w:rsidRPr="005A5936">
        <w:t xml:space="preserve">, </w:t>
      </w:r>
      <w:r w:rsidR="00C6125E">
        <w:t xml:space="preserve">p. </w:t>
      </w:r>
      <w:r w:rsidR="005A48DB" w:rsidRPr="005A5936">
        <w:t>375</w:t>
      </w:r>
      <w:r w:rsidR="00A2754E" w:rsidRPr="005A5936">
        <w:t>)</w:t>
      </w:r>
      <w:r w:rsidR="00CA31BA" w:rsidRPr="005A5936">
        <w:t>,</w:t>
      </w:r>
      <w:r w:rsidR="00BB5D59" w:rsidRPr="005A5936">
        <w:t xml:space="preserve"> </w:t>
      </w:r>
      <w:r w:rsidR="00A2754E" w:rsidRPr="005A5936">
        <w:t xml:space="preserve">differences between Protestant and Catholic views of what constitutes sin </w:t>
      </w:r>
      <w:r w:rsidR="00A2754E" w:rsidRPr="005A5936">
        <w:lastRenderedPageBreak/>
        <w:t>stocks (</w:t>
      </w:r>
      <w:proofErr w:type="spellStart"/>
      <w:r w:rsidR="00A2754E" w:rsidRPr="005A5936">
        <w:t>Gutsche</w:t>
      </w:r>
      <w:proofErr w:type="spellEnd"/>
      <w:r w:rsidR="00C6125E">
        <w:t>,</w:t>
      </w:r>
      <w:r w:rsidR="00A2754E" w:rsidRPr="005A5936">
        <w:t xml:space="preserve"> 2017</w:t>
      </w:r>
      <w:r w:rsidR="009A7BF1" w:rsidRPr="005A5936">
        <w:t>; see also Cui</w:t>
      </w:r>
      <w:r w:rsidR="00AC37D6" w:rsidRPr="005A5936">
        <w:t>,</w:t>
      </w:r>
      <w:r w:rsidR="009964F1" w:rsidRPr="005A5936">
        <w:t xml:space="preserve"> </w:t>
      </w:r>
      <w:r w:rsidR="00AC37D6" w:rsidRPr="005A5936">
        <w:t>Jo</w:t>
      </w:r>
      <w:r w:rsidR="00C6125E">
        <w:t>,</w:t>
      </w:r>
      <w:r w:rsidR="00AC37D6" w:rsidRPr="005A5936">
        <w:t xml:space="preserve"> </w:t>
      </w:r>
      <w:r w:rsidR="00C6125E">
        <w:t>&amp;</w:t>
      </w:r>
      <w:r w:rsidR="00C6125E" w:rsidRPr="005A5936">
        <w:t xml:space="preserve"> </w:t>
      </w:r>
      <w:proofErr w:type="spellStart"/>
      <w:r w:rsidR="00AC37D6" w:rsidRPr="005A5936">
        <w:t>Valesquez</w:t>
      </w:r>
      <w:proofErr w:type="spellEnd"/>
      <w:r w:rsidR="00C6125E">
        <w:t>,</w:t>
      </w:r>
      <w:r w:rsidR="009A7BF1" w:rsidRPr="005A5936">
        <w:t xml:space="preserve"> 2019</w:t>
      </w:r>
      <w:r w:rsidR="00A2754E" w:rsidRPr="005A5936">
        <w:t>)</w:t>
      </w:r>
      <w:r w:rsidR="00BB5D59" w:rsidRPr="005A5936">
        <w:t>,</w:t>
      </w:r>
      <w:r w:rsidR="009A7BF1" w:rsidRPr="005A5936">
        <w:t xml:space="preserve"> and </w:t>
      </w:r>
      <w:r w:rsidR="00A2754E" w:rsidRPr="005A5936">
        <w:t>whether adverti</w:t>
      </w:r>
      <w:r w:rsidR="009A7BF1" w:rsidRPr="005A5936">
        <w:t>si</w:t>
      </w:r>
      <w:r w:rsidR="00A2754E" w:rsidRPr="005A5936">
        <w:t xml:space="preserve">ng their </w:t>
      </w:r>
      <w:r w:rsidR="00E16D6E" w:rsidRPr="005A5936">
        <w:t xml:space="preserve">acts of </w:t>
      </w:r>
      <w:r w:rsidR="00A2754E" w:rsidRPr="005A5936">
        <w:t>corporate social responsibility is helpful for “sinful firms” (Oh</w:t>
      </w:r>
      <w:r w:rsidR="00AC37D6" w:rsidRPr="005A5936">
        <w:t>,</w:t>
      </w:r>
      <w:r w:rsidR="009964F1" w:rsidRPr="005A5936">
        <w:t xml:space="preserve"> </w:t>
      </w:r>
      <w:r w:rsidR="00AC37D6" w:rsidRPr="005A5936">
        <w:t>Bae</w:t>
      </w:r>
      <w:r w:rsidR="00C6125E">
        <w:t>, &amp;</w:t>
      </w:r>
      <w:r w:rsidR="00AC37D6" w:rsidRPr="005A5936">
        <w:t xml:space="preserve"> Kim</w:t>
      </w:r>
      <w:r w:rsidR="00C6125E">
        <w:t>,</w:t>
      </w:r>
      <w:r w:rsidR="00A2754E" w:rsidRPr="005A5936">
        <w:t xml:space="preserve"> 2017</w:t>
      </w:r>
      <w:r w:rsidR="005F308E" w:rsidRPr="005A5936">
        <w:t>)</w:t>
      </w:r>
      <w:r w:rsidR="009A7BF1" w:rsidRPr="005A5936">
        <w:t xml:space="preserve">. </w:t>
      </w:r>
      <w:r w:rsidR="00CA31BA" w:rsidRPr="005A5936">
        <w:t>Another</w:t>
      </w:r>
      <w:r w:rsidR="008860D2" w:rsidRPr="005A5936">
        <w:t xml:space="preserve"> common </w:t>
      </w:r>
      <w:r w:rsidR="00E16D6E" w:rsidRPr="005A5936">
        <w:t xml:space="preserve">usage </w:t>
      </w:r>
      <w:r w:rsidR="003C25E6" w:rsidRPr="005A5936">
        <w:t xml:space="preserve">is </w:t>
      </w:r>
      <w:r w:rsidR="00E16D6E" w:rsidRPr="005A5936">
        <w:t xml:space="preserve">reference </w:t>
      </w:r>
      <w:r w:rsidR="0052247E" w:rsidRPr="005A5936">
        <w:t>to “</w:t>
      </w:r>
      <w:r w:rsidR="008860D2" w:rsidRPr="005A5936">
        <w:t>sins of omission</w:t>
      </w:r>
      <w:r w:rsidR="0052247E" w:rsidRPr="005A5936">
        <w:t>”</w:t>
      </w:r>
      <w:r w:rsidR="008860D2" w:rsidRPr="005A5936">
        <w:t xml:space="preserve"> </w:t>
      </w:r>
      <w:r w:rsidR="003C25E6" w:rsidRPr="005A5936">
        <w:t xml:space="preserve">(e.g., when negotiators withhold information, </w:t>
      </w:r>
      <w:proofErr w:type="spellStart"/>
      <w:r w:rsidR="00AC37D6" w:rsidRPr="005A5936">
        <w:t>Olekalns</w:t>
      </w:r>
      <w:proofErr w:type="spellEnd"/>
      <w:r w:rsidR="00C6125E">
        <w:t xml:space="preserve"> et al., </w:t>
      </w:r>
      <w:r w:rsidR="00AC37D6" w:rsidRPr="005A5936">
        <w:t>2014</w:t>
      </w:r>
      <w:r w:rsidR="003C25E6" w:rsidRPr="005A5936">
        <w:t xml:space="preserve">; </w:t>
      </w:r>
      <w:r w:rsidR="00BB5D59" w:rsidRPr="005A5936">
        <w:t xml:space="preserve">when </w:t>
      </w:r>
      <w:r w:rsidR="003C25E6" w:rsidRPr="005A5936">
        <w:t xml:space="preserve">shortcomings of </w:t>
      </w:r>
      <w:r w:rsidR="0066071B">
        <w:t>favourite</w:t>
      </w:r>
      <w:r w:rsidR="0066071B" w:rsidRPr="005A5936">
        <w:t xml:space="preserve"> </w:t>
      </w:r>
      <w:r w:rsidR="003C25E6" w:rsidRPr="005A5936">
        <w:t>brands</w:t>
      </w:r>
      <w:r w:rsidR="00BB5D59" w:rsidRPr="005A5936">
        <w:t xml:space="preserve"> are not mentioned</w:t>
      </w:r>
      <w:r w:rsidR="003C25E6" w:rsidRPr="005A5936">
        <w:t xml:space="preserve">, </w:t>
      </w:r>
      <w:r w:rsidR="00AC37D6" w:rsidRPr="005A5936">
        <w:t>Dalman</w:t>
      </w:r>
      <w:r w:rsidR="00C6125E">
        <w:t xml:space="preserve"> et al.</w:t>
      </w:r>
      <w:r w:rsidR="00AC37D6" w:rsidRPr="005A5936">
        <w:t>, 2019</w:t>
      </w:r>
      <w:r w:rsidR="003C25E6" w:rsidRPr="005A5936">
        <w:t xml:space="preserve">) </w:t>
      </w:r>
      <w:r w:rsidR="008860D2" w:rsidRPr="005A5936">
        <w:t xml:space="preserve">and </w:t>
      </w:r>
      <w:r w:rsidR="0052247E" w:rsidRPr="005A5936">
        <w:t>“</w:t>
      </w:r>
      <w:r w:rsidR="008860D2" w:rsidRPr="005A5936">
        <w:t>sins of commission</w:t>
      </w:r>
      <w:r w:rsidR="0052247E" w:rsidRPr="005A5936">
        <w:t>”</w:t>
      </w:r>
      <w:r w:rsidR="003C25E6" w:rsidRPr="005A5936">
        <w:t xml:space="preserve"> (e.g., when negotiators deliberately misrepresent their positions</w:t>
      </w:r>
      <w:r w:rsidR="00BB5D59" w:rsidRPr="005A5936">
        <w:t>,</w:t>
      </w:r>
      <w:r w:rsidR="003C25E6" w:rsidRPr="005A5936">
        <w:t xml:space="preserve"> </w:t>
      </w:r>
      <w:proofErr w:type="spellStart"/>
      <w:r w:rsidR="00AC37D6" w:rsidRPr="005A5936">
        <w:t>Olekalns</w:t>
      </w:r>
      <w:proofErr w:type="spellEnd"/>
      <w:r w:rsidR="00C6125E">
        <w:t xml:space="preserve"> et al., </w:t>
      </w:r>
      <w:r w:rsidR="00AC37D6" w:rsidRPr="005A5936">
        <w:t>2014</w:t>
      </w:r>
      <w:r w:rsidR="003C25E6" w:rsidRPr="005A5936">
        <w:t xml:space="preserve">; </w:t>
      </w:r>
      <w:r w:rsidR="00BB5D59" w:rsidRPr="005A5936">
        <w:t xml:space="preserve">when referring to </w:t>
      </w:r>
      <w:r w:rsidR="00446221" w:rsidRPr="005A5936">
        <w:t xml:space="preserve">acts of </w:t>
      </w:r>
      <w:r w:rsidR="009A7BF1" w:rsidRPr="005A5936">
        <w:t>workplace deviance</w:t>
      </w:r>
      <w:r w:rsidR="00BB5D59" w:rsidRPr="005A5936">
        <w:t>,</w:t>
      </w:r>
      <w:r w:rsidR="0052247E" w:rsidRPr="005A5936">
        <w:t xml:space="preserve"> </w:t>
      </w:r>
      <w:proofErr w:type="spellStart"/>
      <w:r w:rsidR="009A7BF1" w:rsidRPr="005A5936">
        <w:t>Gok</w:t>
      </w:r>
      <w:proofErr w:type="spellEnd"/>
      <w:r w:rsidR="00D14415" w:rsidRPr="005A5936">
        <w:t xml:space="preserve"> et al.</w:t>
      </w:r>
      <w:r w:rsidR="00C6125E">
        <w:t>,</w:t>
      </w:r>
      <w:r w:rsidR="009A7BF1" w:rsidRPr="005A5936">
        <w:t xml:space="preserve"> 2017)</w:t>
      </w:r>
      <w:r w:rsidR="00BB5D59" w:rsidRPr="005A5936">
        <w:t>. T</w:t>
      </w:r>
      <w:r w:rsidR="0054107C" w:rsidRPr="005A5936">
        <w:t xml:space="preserve">o </w:t>
      </w:r>
      <w:r w:rsidR="0052247E" w:rsidRPr="005A5936">
        <w:t xml:space="preserve">use insider information for </w:t>
      </w:r>
      <w:r w:rsidR="0054107C" w:rsidRPr="005A5936">
        <w:t xml:space="preserve">investor </w:t>
      </w:r>
      <w:r w:rsidR="0052247E" w:rsidRPr="005A5936">
        <w:t>trading is to “sin most gravely” (Wren</w:t>
      </w:r>
      <w:r w:rsidR="00C6125E">
        <w:t>,</w:t>
      </w:r>
      <w:r w:rsidR="0052247E" w:rsidRPr="005A5936">
        <w:t xml:space="preserve"> 2000</w:t>
      </w:r>
      <w:r w:rsidR="00E23481" w:rsidRPr="005A5936">
        <w:t xml:space="preserve">, </w:t>
      </w:r>
      <w:r w:rsidR="00C6125E">
        <w:t xml:space="preserve">p. </w:t>
      </w:r>
      <w:r w:rsidR="0054107C" w:rsidRPr="005A5936">
        <w:t>114</w:t>
      </w:r>
      <w:r w:rsidR="0052247E" w:rsidRPr="005A5936">
        <w:t>)</w:t>
      </w:r>
      <w:r w:rsidR="00FC1020" w:rsidRPr="005A5936">
        <w:t>.</w:t>
      </w:r>
    </w:p>
    <w:p w14:paraId="385D2AB8" w14:textId="6DEC6C71" w:rsidR="00145BC7" w:rsidRPr="005A5936" w:rsidRDefault="00054CDB" w:rsidP="009D1B7D">
      <w:pPr>
        <w:spacing w:line="480" w:lineRule="auto"/>
        <w:ind w:firstLine="567"/>
        <w:contextualSpacing/>
      </w:pPr>
      <w:r w:rsidRPr="005A5936">
        <w:rPr>
          <w:color w:val="000000" w:themeColor="text1"/>
        </w:rPr>
        <w:t xml:space="preserve">Consistent with </w:t>
      </w:r>
      <w:proofErr w:type="spellStart"/>
      <w:r w:rsidR="00AC70BE" w:rsidRPr="005A5936">
        <w:t>Sumerau</w:t>
      </w:r>
      <w:proofErr w:type="spellEnd"/>
      <w:r w:rsidR="00AC70BE" w:rsidRPr="005A5936">
        <w:t xml:space="preserve"> </w:t>
      </w:r>
      <w:r w:rsidR="00E27F72">
        <w:t>et al.</w:t>
      </w:r>
      <w:r w:rsidRPr="005A5936">
        <w:rPr>
          <w:color w:val="000000" w:themeColor="text1"/>
        </w:rPr>
        <w:t xml:space="preserve"> (2016), w</w:t>
      </w:r>
      <w:r w:rsidR="00145BC7" w:rsidRPr="005A5936">
        <w:rPr>
          <w:color w:val="000000" w:themeColor="text1"/>
        </w:rPr>
        <w:t xml:space="preserve">hat almost all mentions of sin in the </w:t>
      </w:r>
      <w:r w:rsidR="00AC70BE" w:rsidRPr="005A5936">
        <w:rPr>
          <w:color w:val="000000" w:themeColor="text1"/>
        </w:rPr>
        <w:t xml:space="preserve">management </w:t>
      </w:r>
      <w:r w:rsidR="00145BC7" w:rsidRPr="005A5936">
        <w:rPr>
          <w:color w:val="000000" w:themeColor="text1"/>
        </w:rPr>
        <w:t xml:space="preserve">literature share in common is that they use the term as a catchphrase, with </w:t>
      </w:r>
      <w:r w:rsidR="0066071B">
        <w:rPr>
          <w:color w:val="000000" w:themeColor="text1"/>
        </w:rPr>
        <w:t>little</w:t>
      </w:r>
      <w:r w:rsidR="0066071B" w:rsidRPr="005A5936">
        <w:rPr>
          <w:color w:val="000000" w:themeColor="text1"/>
        </w:rPr>
        <w:t xml:space="preserve"> </w:t>
      </w:r>
      <w:r w:rsidR="00145BC7" w:rsidRPr="005A5936">
        <w:rPr>
          <w:color w:val="000000" w:themeColor="text1"/>
        </w:rPr>
        <w:t xml:space="preserve">effort to define what the sin means. On those rare occasions where </w:t>
      </w:r>
      <w:r w:rsidR="00A06DE3" w:rsidRPr="005A5936">
        <w:rPr>
          <w:color w:val="000000" w:themeColor="text1"/>
        </w:rPr>
        <w:t xml:space="preserve">management </w:t>
      </w:r>
      <w:r w:rsidR="00145BC7" w:rsidRPr="005A5936">
        <w:rPr>
          <w:color w:val="000000" w:themeColor="text1"/>
        </w:rPr>
        <w:t>scholars have begun to unpack the meaning of sin, they have typically followed the example of Weber and done so drawing on contemporary understandings of sin based on particular theological and religious perspectives (e.g., Egan</w:t>
      </w:r>
      <w:r w:rsidR="00C6125E">
        <w:rPr>
          <w:color w:val="000000" w:themeColor="text1"/>
        </w:rPr>
        <w:t>,</w:t>
      </w:r>
      <w:r w:rsidR="00145BC7" w:rsidRPr="005A5936">
        <w:rPr>
          <w:color w:val="000000" w:themeColor="text1"/>
        </w:rPr>
        <w:t xml:space="preserve"> 1988</w:t>
      </w:r>
      <w:r w:rsidR="00FF0A8D" w:rsidRPr="005A5936">
        <w:rPr>
          <w:color w:val="000000" w:themeColor="text1"/>
        </w:rPr>
        <w:t>;</w:t>
      </w:r>
      <w:r w:rsidR="00145BC7" w:rsidRPr="005A5936">
        <w:rPr>
          <w:color w:val="000000" w:themeColor="text1"/>
        </w:rPr>
        <w:t xml:space="preserve"> </w:t>
      </w:r>
      <w:proofErr w:type="spellStart"/>
      <w:r w:rsidR="00145BC7" w:rsidRPr="005A5936">
        <w:rPr>
          <w:color w:val="000000" w:themeColor="text1"/>
        </w:rPr>
        <w:t>Sandelands</w:t>
      </w:r>
      <w:proofErr w:type="spellEnd"/>
      <w:r w:rsidR="00C6125E">
        <w:rPr>
          <w:color w:val="000000" w:themeColor="text1"/>
        </w:rPr>
        <w:t>,</w:t>
      </w:r>
      <w:r w:rsidR="00145BC7" w:rsidRPr="005A5936">
        <w:rPr>
          <w:color w:val="000000" w:themeColor="text1"/>
        </w:rPr>
        <w:t xml:space="preserve"> 2015). While such studies are valuable, our goal in this study is to unpack the meaning of sin by examining how it was understood in biblical times. </w:t>
      </w:r>
    </w:p>
    <w:p w14:paraId="20377DC0" w14:textId="33F76504" w:rsidR="00BB5D59" w:rsidRPr="0058039E" w:rsidRDefault="00BB5D59" w:rsidP="00BB5D59">
      <w:pPr>
        <w:spacing w:line="480" w:lineRule="auto"/>
        <w:contextualSpacing/>
        <w:rPr>
          <w:b/>
          <w:bCs/>
        </w:rPr>
      </w:pPr>
      <w:r w:rsidRPr="0058039E">
        <w:rPr>
          <w:b/>
          <w:bCs/>
        </w:rPr>
        <w:t xml:space="preserve">Rationale for the </w:t>
      </w:r>
      <w:r w:rsidR="0058039E" w:rsidRPr="0058039E">
        <w:rPr>
          <w:b/>
          <w:bCs/>
        </w:rPr>
        <w:t>P</w:t>
      </w:r>
      <w:r w:rsidRPr="0058039E">
        <w:rPr>
          <w:b/>
          <w:bCs/>
        </w:rPr>
        <w:t xml:space="preserve">resent </w:t>
      </w:r>
      <w:r w:rsidR="0058039E" w:rsidRPr="0058039E">
        <w:rPr>
          <w:b/>
          <w:bCs/>
        </w:rPr>
        <w:t>S</w:t>
      </w:r>
      <w:r w:rsidRPr="0058039E">
        <w:rPr>
          <w:b/>
          <w:bCs/>
        </w:rPr>
        <w:t>tudy</w:t>
      </w:r>
    </w:p>
    <w:p w14:paraId="660CF1DC" w14:textId="1F2482B2" w:rsidR="00FD3B52" w:rsidRPr="005A5936" w:rsidRDefault="00BB5D59" w:rsidP="00FD3B52">
      <w:pPr>
        <w:spacing w:line="480" w:lineRule="auto"/>
        <w:ind w:firstLine="567"/>
        <w:contextualSpacing/>
      </w:pPr>
      <w:r w:rsidRPr="005A5936">
        <w:t>This study examines what the term “sin” refers to in biblical writings in their historical socio-economic context,</w:t>
      </w:r>
      <w:r w:rsidRPr="00B50FC6">
        <w:t xml:space="preserve"> and reflects on the implications of this examination for contemporary management</w:t>
      </w:r>
      <w:r w:rsidR="00AC70BE" w:rsidRPr="00B50FC6">
        <w:t xml:space="preserve"> theory and practice</w:t>
      </w:r>
      <w:r w:rsidRPr="00B50FC6">
        <w:t xml:space="preserve">. We think such a study is relevant for </w:t>
      </w:r>
      <w:r w:rsidR="00D53F13" w:rsidRPr="00B50FC6">
        <w:t xml:space="preserve">at least three </w:t>
      </w:r>
      <w:r w:rsidRPr="00B50FC6">
        <w:t>reasons.</w:t>
      </w:r>
      <w:r w:rsidR="00AC70BE" w:rsidRPr="00B50FC6">
        <w:t xml:space="preserve"> F</w:t>
      </w:r>
      <w:r w:rsidR="00FD3B52" w:rsidRPr="00820EDD">
        <w:t>irst, given that sin is an oft-used b</w:t>
      </w:r>
      <w:r w:rsidR="008F0869" w:rsidRPr="00820EDD">
        <w:t>ut</w:t>
      </w:r>
      <w:r w:rsidR="00FD3B52" w:rsidRPr="00820EDD">
        <w:t xml:space="preserve"> under-developed idea in the </w:t>
      </w:r>
      <w:r w:rsidR="00D53F13" w:rsidRPr="00B063C1">
        <w:t xml:space="preserve">management </w:t>
      </w:r>
      <w:r w:rsidR="00FD3B52" w:rsidRPr="00B063C1">
        <w:t xml:space="preserve">literature, and given that </w:t>
      </w:r>
      <w:r w:rsidR="008F0869" w:rsidRPr="005A5936">
        <w:t xml:space="preserve">it </w:t>
      </w:r>
      <w:r w:rsidR="00FD3B52" w:rsidRPr="005A5936">
        <w:t>is often thought of as a term with religious connotations, it seems relevant to delve more deeply into the religious, socio-economic, and historical meaning</w:t>
      </w:r>
      <w:r w:rsidR="0066071B">
        <w:t>s</w:t>
      </w:r>
      <w:r w:rsidR="00FD3B52" w:rsidRPr="005A5936">
        <w:t xml:space="preserve"> of the term. While we welcome such analyses from a variety of religious and secular traditions (e.g., Mulla </w:t>
      </w:r>
      <w:r w:rsidR="00C6125E">
        <w:t>&amp;</w:t>
      </w:r>
      <w:r w:rsidR="00C6125E" w:rsidRPr="005A5936">
        <w:t xml:space="preserve"> </w:t>
      </w:r>
      <w:r w:rsidR="00FD3B52" w:rsidRPr="005A5936">
        <w:t>Krishnan</w:t>
      </w:r>
      <w:r w:rsidR="00C6125E">
        <w:t>,</w:t>
      </w:r>
      <w:r w:rsidR="00FD3B52" w:rsidRPr="005A5936">
        <w:t xml:space="preserve"> 2014</w:t>
      </w:r>
      <w:r w:rsidR="00FF0A8D" w:rsidRPr="005A5936">
        <w:t>;</w:t>
      </w:r>
      <w:r w:rsidR="00FD3B52" w:rsidRPr="005A5936">
        <w:t xml:space="preserve"> </w:t>
      </w:r>
      <w:proofErr w:type="spellStart"/>
      <w:r w:rsidR="00FD3B52" w:rsidRPr="005A5936">
        <w:rPr>
          <w:lang w:val="en-US"/>
        </w:rPr>
        <w:t>Quddus</w:t>
      </w:r>
      <w:proofErr w:type="spellEnd"/>
      <w:r w:rsidR="00C6125E">
        <w:rPr>
          <w:lang w:val="en-US"/>
        </w:rPr>
        <w:t xml:space="preserve"> et al., </w:t>
      </w:r>
      <w:r w:rsidR="00FD3B52" w:rsidRPr="005A5936">
        <w:rPr>
          <w:lang w:val="en-US"/>
        </w:rPr>
        <w:t>2009</w:t>
      </w:r>
      <w:r w:rsidR="00FD3B52" w:rsidRPr="005A5936">
        <w:t xml:space="preserve">), we posit that a study grounded in the Judeo-Christian tradition may </w:t>
      </w:r>
      <w:r w:rsidR="00FD3B52" w:rsidRPr="005A5936">
        <w:lastRenderedPageBreak/>
        <w:t xml:space="preserve">be of particular relevance given its </w:t>
      </w:r>
      <w:r w:rsidR="0066071B">
        <w:t xml:space="preserve">historical </w:t>
      </w:r>
      <w:r w:rsidR="00FD3B52" w:rsidRPr="005A5936">
        <w:t>influen</w:t>
      </w:r>
      <w:r w:rsidR="0066071B">
        <w:t>ce</w:t>
      </w:r>
      <w:r w:rsidR="00FD3B52" w:rsidRPr="005A5936">
        <w:t xml:space="preserve"> in shaping economic institutions in Western society (e.g., as described by Weber</w:t>
      </w:r>
      <w:r w:rsidR="00C6125E">
        <w:t>,</w:t>
      </w:r>
      <w:r w:rsidR="00FD3B52" w:rsidRPr="005A5936">
        <w:t xml:space="preserve"> 1958). </w:t>
      </w:r>
    </w:p>
    <w:p w14:paraId="3DBDD09D" w14:textId="22B6F51E" w:rsidR="002C30B8" w:rsidRPr="005A5936" w:rsidRDefault="00FD3B52" w:rsidP="00FD3B52">
      <w:pPr>
        <w:autoSpaceDE w:val="0"/>
        <w:autoSpaceDN w:val="0"/>
        <w:adjustRightInd w:val="0"/>
        <w:spacing w:line="480" w:lineRule="auto"/>
        <w:ind w:firstLine="567"/>
      </w:pPr>
      <w:r w:rsidRPr="005A5936">
        <w:rPr>
          <w:color w:val="000000" w:themeColor="text1"/>
        </w:rPr>
        <w:t>Second</w:t>
      </w:r>
      <w:r w:rsidR="00145BC7" w:rsidRPr="005A5936">
        <w:rPr>
          <w:color w:val="000000" w:themeColor="text1"/>
        </w:rPr>
        <w:t xml:space="preserve">, </w:t>
      </w:r>
      <w:r w:rsidRPr="005A5936">
        <w:rPr>
          <w:color w:val="000000" w:themeColor="text1"/>
        </w:rPr>
        <w:t xml:space="preserve">our paper responds to </w:t>
      </w:r>
      <w:r w:rsidRPr="005A5936">
        <w:t xml:space="preserve">Weber’s (1958, </w:t>
      </w:r>
      <w:r w:rsidR="00C6125E">
        <w:t xml:space="preserve">p. </w:t>
      </w:r>
      <w:r w:rsidRPr="005A5936">
        <w:t xml:space="preserve">183) argument that the best way to escape the modern materialistic-individualistic iron cage </w:t>
      </w:r>
      <w:r w:rsidRPr="005A5936">
        <w:rPr>
          <w:color w:val="000000" w:themeColor="text1"/>
        </w:rPr>
        <w:t xml:space="preserve">(associated with a Protestant ethic understanding of sin) </w:t>
      </w:r>
      <w:r w:rsidR="00A06DE3" w:rsidRPr="005A5936">
        <w:rPr>
          <w:color w:val="000000" w:themeColor="text1"/>
        </w:rPr>
        <w:t>i</w:t>
      </w:r>
      <w:r w:rsidRPr="005A5936">
        <w:t xml:space="preserve">s via the rediscovery of ancient ideas and ideals and/or via new prophets. </w:t>
      </w:r>
      <w:r w:rsidR="00145BC7" w:rsidRPr="005A5936">
        <w:rPr>
          <w:color w:val="000000" w:themeColor="text1"/>
        </w:rPr>
        <w:t>In particular, in this paper we examine the meaning of sin based on a</w:t>
      </w:r>
      <w:r w:rsidR="008F0869" w:rsidRPr="005A5936">
        <w:rPr>
          <w:color w:val="000000" w:themeColor="text1"/>
        </w:rPr>
        <w:t>n</w:t>
      </w:r>
      <w:r w:rsidR="00145BC7" w:rsidRPr="005A5936">
        <w:rPr>
          <w:color w:val="000000" w:themeColor="text1"/>
        </w:rPr>
        <w:t xml:space="preserve"> </w:t>
      </w:r>
      <w:r w:rsidR="008F0869" w:rsidRPr="005A5936">
        <w:rPr>
          <w:color w:val="000000" w:themeColor="text1"/>
        </w:rPr>
        <w:t xml:space="preserve">analysis </w:t>
      </w:r>
      <w:r w:rsidR="00145BC7" w:rsidRPr="005A5936">
        <w:rPr>
          <w:color w:val="000000" w:themeColor="text1"/>
        </w:rPr>
        <w:t xml:space="preserve">of the biblical Gospel of Luke as interpreted within its historical social and economic context. </w:t>
      </w:r>
      <w:r w:rsidRPr="005A5936">
        <w:t>W</w:t>
      </w:r>
      <w:r w:rsidR="002676AE" w:rsidRPr="005A5936">
        <w:t xml:space="preserve">e believe </w:t>
      </w:r>
      <w:r w:rsidRPr="005A5936">
        <w:t>our</w:t>
      </w:r>
      <w:r w:rsidR="003F25D0" w:rsidRPr="005A5936">
        <w:t xml:space="preserve"> </w:t>
      </w:r>
      <w:r w:rsidR="0054107C" w:rsidRPr="005A5936">
        <w:t>historical</w:t>
      </w:r>
      <w:r w:rsidR="003F25D0" w:rsidRPr="005A5936">
        <w:t xml:space="preserve">ly-grounded </w:t>
      </w:r>
      <w:r w:rsidR="0054107C" w:rsidRPr="005A5936">
        <w:t xml:space="preserve">vantage point permits us to </w:t>
      </w:r>
      <w:r w:rsidR="005F4D9A" w:rsidRPr="005A5936">
        <w:t xml:space="preserve">go outside of </w:t>
      </w:r>
      <w:r w:rsidR="0054107C" w:rsidRPr="005A5936">
        <w:t>today’s</w:t>
      </w:r>
      <w:r w:rsidR="005F4D9A" w:rsidRPr="005A5936">
        <w:t xml:space="preserve"> dominant paradigm</w:t>
      </w:r>
      <w:r w:rsidR="0054107C" w:rsidRPr="005A5936">
        <w:t xml:space="preserve">, and thereby may enable us to </w:t>
      </w:r>
      <w:r w:rsidR="005F4D9A" w:rsidRPr="005A5936">
        <w:t xml:space="preserve">see </w:t>
      </w:r>
      <w:r w:rsidR="00A06DE3" w:rsidRPr="005A5936">
        <w:t>it</w:t>
      </w:r>
      <w:r w:rsidR="005F4D9A" w:rsidRPr="005A5936">
        <w:t xml:space="preserve"> in a new light</w:t>
      </w:r>
      <w:r w:rsidR="002C30B8" w:rsidRPr="005A5936">
        <w:t xml:space="preserve">. </w:t>
      </w:r>
      <w:r w:rsidR="002676AE" w:rsidRPr="005A5936">
        <w:t xml:space="preserve">It may be that our </w:t>
      </w:r>
      <w:r w:rsidR="00D53F13" w:rsidRPr="005A5936">
        <w:t xml:space="preserve">contemporary </w:t>
      </w:r>
      <w:r w:rsidR="00251FE2" w:rsidRPr="005A5936">
        <w:t xml:space="preserve">way </w:t>
      </w:r>
      <w:r w:rsidR="002676AE" w:rsidRPr="005A5936">
        <w:t xml:space="preserve">of seeing sin </w:t>
      </w:r>
      <w:r w:rsidR="00D53F13" w:rsidRPr="005A5936">
        <w:t xml:space="preserve">(e.g., sin stocks, sins of omission or commission) </w:t>
      </w:r>
      <w:r w:rsidR="002676AE" w:rsidRPr="005A5936">
        <w:t>has become a way of not seeing, and that a fresh vantage point enables escape and new insight (Poggi</w:t>
      </w:r>
      <w:r w:rsidR="00C6125E">
        <w:t>,</w:t>
      </w:r>
      <w:r w:rsidR="002676AE" w:rsidRPr="005A5936">
        <w:t xml:space="preserve"> 1965). </w:t>
      </w:r>
    </w:p>
    <w:p w14:paraId="1AD9F024" w14:textId="56B6B197" w:rsidR="00312EEF" w:rsidRPr="005A5936" w:rsidRDefault="00FD3B52">
      <w:pPr>
        <w:spacing w:line="480" w:lineRule="auto"/>
        <w:ind w:firstLine="567"/>
        <w:contextualSpacing/>
        <w:rPr>
          <w:color w:val="000000" w:themeColor="text1"/>
        </w:rPr>
      </w:pPr>
      <w:r w:rsidRPr="005A5936">
        <w:rPr>
          <w:color w:val="000000" w:themeColor="text1"/>
        </w:rPr>
        <w:t>Third</w:t>
      </w:r>
      <w:r w:rsidR="002C30B8" w:rsidRPr="005A5936">
        <w:rPr>
          <w:color w:val="000000" w:themeColor="text1"/>
        </w:rPr>
        <w:t xml:space="preserve">, </w:t>
      </w:r>
      <w:r w:rsidR="009510FE" w:rsidRPr="005A5936">
        <w:rPr>
          <w:color w:val="000000" w:themeColor="text1"/>
        </w:rPr>
        <w:t>our study is consistent with the</w:t>
      </w:r>
      <w:r w:rsidR="002C30B8" w:rsidRPr="005A5936">
        <w:rPr>
          <w:color w:val="000000" w:themeColor="text1"/>
        </w:rPr>
        <w:t xml:space="preserve"> “theological turn” </w:t>
      </w:r>
      <w:r w:rsidR="00E23481" w:rsidRPr="005A5936">
        <w:rPr>
          <w:color w:val="000000" w:themeColor="text1"/>
        </w:rPr>
        <w:t>emerging</w:t>
      </w:r>
      <w:r w:rsidR="0054107C" w:rsidRPr="005A5936">
        <w:rPr>
          <w:color w:val="000000" w:themeColor="text1"/>
        </w:rPr>
        <w:t xml:space="preserve"> </w:t>
      </w:r>
      <w:r w:rsidR="009510FE" w:rsidRPr="005A5936">
        <w:rPr>
          <w:color w:val="000000" w:themeColor="text1"/>
        </w:rPr>
        <w:t>in</w:t>
      </w:r>
      <w:r w:rsidR="002C30B8" w:rsidRPr="005A5936">
        <w:rPr>
          <w:color w:val="000000" w:themeColor="text1"/>
        </w:rPr>
        <w:t xml:space="preserve"> </w:t>
      </w:r>
      <w:r w:rsidR="00251FE2" w:rsidRPr="005A5936">
        <w:rPr>
          <w:color w:val="000000" w:themeColor="text1"/>
        </w:rPr>
        <w:t xml:space="preserve">the </w:t>
      </w:r>
      <w:r w:rsidR="002C30B8" w:rsidRPr="005A5936">
        <w:rPr>
          <w:color w:val="000000" w:themeColor="text1"/>
        </w:rPr>
        <w:t xml:space="preserve">organizational studies literature </w:t>
      </w:r>
      <w:r w:rsidR="009510FE" w:rsidRPr="005A5936">
        <w:rPr>
          <w:color w:val="000000" w:themeColor="text1"/>
        </w:rPr>
        <w:t xml:space="preserve">which </w:t>
      </w:r>
      <w:r w:rsidR="002C30B8" w:rsidRPr="005A5936">
        <w:rPr>
          <w:color w:val="000000" w:themeColor="text1"/>
        </w:rPr>
        <w:t xml:space="preserve">suggests that even </w:t>
      </w:r>
      <w:r w:rsidR="00251FE2" w:rsidRPr="005A5936">
        <w:rPr>
          <w:color w:val="000000" w:themeColor="text1"/>
        </w:rPr>
        <w:t xml:space="preserve">agnostics and atheists will find it </w:t>
      </w:r>
      <w:r w:rsidR="002C30B8" w:rsidRPr="005A5936">
        <w:rPr>
          <w:color w:val="000000" w:themeColor="text1"/>
        </w:rPr>
        <w:t xml:space="preserve">useful to consider the theoretical and practical implications of </w:t>
      </w:r>
      <w:r w:rsidR="0089147C" w:rsidRPr="005A5936">
        <w:rPr>
          <w:color w:val="000000" w:themeColor="text1"/>
        </w:rPr>
        <w:t xml:space="preserve">considering </w:t>
      </w:r>
      <w:r w:rsidR="002C30B8" w:rsidRPr="005A5936">
        <w:rPr>
          <w:color w:val="000000" w:themeColor="text1"/>
        </w:rPr>
        <w:t xml:space="preserve">God because: </w:t>
      </w:r>
      <w:r w:rsidR="00CC7B81" w:rsidRPr="005A5936">
        <w:rPr>
          <w:color w:val="000000" w:themeColor="text1"/>
        </w:rPr>
        <w:t>(</w:t>
      </w:r>
      <w:r w:rsidR="00AC70BE" w:rsidRPr="005A5936">
        <w:rPr>
          <w:color w:val="000000" w:themeColor="text1"/>
        </w:rPr>
        <w:t>1</w:t>
      </w:r>
      <w:r w:rsidR="009510FE" w:rsidRPr="005A5936">
        <w:rPr>
          <w:color w:val="000000" w:themeColor="text1"/>
        </w:rPr>
        <w:t xml:space="preserve">) </w:t>
      </w:r>
      <w:r w:rsidR="00CC7B81" w:rsidRPr="005A5936">
        <w:rPr>
          <w:color w:val="000000" w:themeColor="text1"/>
        </w:rPr>
        <w:t>80</w:t>
      </w:r>
      <w:r w:rsidR="00B063C1">
        <w:rPr>
          <w:color w:val="000000" w:themeColor="text1"/>
        </w:rPr>
        <w:t xml:space="preserve"> percent</w:t>
      </w:r>
      <w:r w:rsidR="00B063C1" w:rsidRPr="00B063C1">
        <w:rPr>
          <w:color w:val="000000" w:themeColor="text1"/>
        </w:rPr>
        <w:t xml:space="preserve"> </w:t>
      </w:r>
      <w:r w:rsidR="009510FE" w:rsidRPr="00B063C1">
        <w:rPr>
          <w:color w:val="000000" w:themeColor="text1"/>
        </w:rPr>
        <w:t xml:space="preserve">of humankind self-identifies as being religious </w:t>
      </w:r>
      <w:r w:rsidR="00D53F13" w:rsidRPr="00B063C1">
        <w:rPr>
          <w:color w:val="000000" w:themeColor="text1"/>
        </w:rPr>
        <w:t>(</w:t>
      </w:r>
      <w:r w:rsidR="00D53F13" w:rsidRPr="00B063C1">
        <w:t>The Global Religious Landscape</w:t>
      </w:r>
      <w:r w:rsidR="00C6125E">
        <w:t>,</w:t>
      </w:r>
      <w:r w:rsidR="00D53F13" w:rsidRPr="00B063C1">
        <w:t xml:space="preserve"> 2012) </w:t>
      </w:r>
      <w:r w:rsidR="009510FE" w:rsidRPr="0026550E">
        <w:rPr>
          <w:color w:val="000000" w:themeColor="text1"/>
        </w:rPr>
        <w:t>and thus</w:t>
      </w:r>
      <w:r w:rsidR="009510FE" w:rsidRPr="00C9059D">
        <w:rPr>
          <w:color w:val="000000" w:themeColor="text1"/>
        </w:rPr>
        <w:t xml:space="preserve"> it is relevant to examine implications of their views (in </w:t>
      </w:r>
      <w:r w:rsidR="00CD60D5" w:rsidRPr="005A5936">
        <w:rPr>
          <w:color w:val="000000" w:themeColor="text1"/>
        </w:rPr>
        <w:t>our</w:t>
      </w:r>
      <w:r w:rsidR="009510FE" w:rsidRPr="005A5936">
        <w:rPr>
          <w:color w:val="000000" w:themeColor="text1"/>
        </w:rPr>
        <w:t xml:space="preserve"> case, to consider the implications of</w:t>
      </w:r>
      <w:r w:rsidR="005A37CC" w:rsidRPr="005A5936">
        <w:rPr>
          <w:color w:val="000000" w:themeColor="text1"/>
        </w:rPr>
        <w:t xml:space="preserve"> an understanding of sin in the Christian sacred scripture</w:t>
      </w:r>
      <w:r w:rsidR="00A06DE3" w:rsidRPr="005A5936">
        <w:rPr>
          <w:color w:val="000000" w:themeColor="text1"/>
        </w:rPr>
        <w:t>s</w:t>
      </w:r>
      <w:r w:rsidR="009510FE" w:rsidRPr="005A5936">
        <w:rPr>
          <w:color w:val="000000" w:themeColor="text1"/>
        </w:rPr>
        <w:t>)</w:t>
      </w:r>
      <w:r w:rsidR="00AC70BE" w:rsidRPr="005A5936">
        <w:rPr>
          <w:color w:val="000000" w:themeColor="text1"/>
        </w:rPr>
        <w:t>,</w:t>
      </w:r>
      <w:r w:rsidR="009510FE" w:rsidRPr="005A5936">
        <w:rPr>
          <w:color w:val="000000" w:themeColor="text1"/>
        </w:rPr>
        <w:t xml:space="preserve"> and </w:t>
      </w:r>
      <w:r w:rsidR="00CC7B81" w:rsidRPr="005A5936">
        <w:rPr>
          <w:color w:val="000000" w:themeColor="text1"/>
        </w:rPr>
        <w:t>(</w:t>
      </w:r>
      <w:r w:rsidR="00AC70BE" w:rsidRPr="005A5936">
        <w:rPr>
          <w:color w:val="000000" w:themeColor="text1"/>
        </w:rPr>
        <w:t>2</w:t>
      </w:r>
      <w:r w:rsidR="002C30B8" w:rsidRPr="005A5936">
        <w:rPr>
          <w:color w:val="000000" w:themeColor="text1"/>
        </w:rPr>
        <w:t xml:space="preserve">) this offers ways of thinking about </w:t>
      </w:r>
      <w:r w:rsidR="001D5619" w:rsidRPr="005A5936">
        <w:rPr>
          <w:color w:val="000000" w:themeColor="text1"/>
        </w:rPr>
        <w:t>management</w:t>
      </w:r>
      <w:r w:rsidR="00E23481" w:rsidRPr="005A5936">
        <w:rPr>
          <w:color w:val="000000" w:themeColor="text1"/>
        </w:rPr>
        <w:t xml:space="preserve"> </w:t>
      </w:r>
      <w:r w:rsidR="002C30B8" w:rsidRPr="005A5936">
        <w:rPr>
          <w:color w:val="000000" w:themeColor="text1"/>
        </w:rPr>
        <w:t xml:space="preserve">that are not available within the dominant utilitarian paradigm (e.g., </w:t>
      </w:r>
      <w:r w:rsidR="00B8462A" w:rsidRPr="005A5936">
        <w:rPr>
          <w:rStyle w:val="highlight"/>
        </w:rPr>
        <w:t>Agamb</w:t>
      </w:r>
      <w:r w:rsidR="00B8462A" w:rsidRPr="005A5936">
        <w:t>en</w:t>
      </w:r>
      <w:r w:rsidR="00C6125E">
        <w:t>,</w:t>
      </w:r>
      <w:r w:rsidR="00B8462A" w:rsidRPr="005A5936">
        <w:t xml:space="preserve"> 2011; </w:t>
      </w:r>
      <w:r w:rsidR="002C30B8" w:rsidRPr="005A5936">
        <w:rPr>
          <w:color w:val="000000" w:themeColor="text1"/>
        </w:rPr>
        <w:t>Dyck</w:t>
      </w:r>
      <w:r w:rsidR="00C6125E">
        <w:rPr>
          <w:color w:val="000000" w:themeColor="text1"/>
        </w:rPr>
        <w:t>,</w:t>
      </w:r>
      <w:r w:rsidR="002C30B8" w:rsidRPr="005A5936">
        <w:rPr>
          <w:color w:val="000000" w:themeColor="text1"/>
        </w:rPr>
        <w:t xml:space="preserve"> 2013, 2014</w:t>
      </w:r>
      <w:r w:rsidR="00137D26" w:rsidRPr="005A5936">
        <w:rPr>
          <w:color w:val="000000" w:themeColor="text1"/>
        </w:rPr>
        <w:t>; Harrington</w:t>
      </w:r>
      <w:r w:rsidR="00C6125E">
        <w:rPr>
          <w:color w:val="000000" w:themeColor="text1"/>
        </w:rPr>
        <w:t>,</w:t>
      </w:r>
      <w:r w:rsidR="00137D26" w:rsidRPr="005A5936">
        <w:rPr>
          <w:color w:val="000000" w:themeColor="text1"/>
        </w:rPr>
        <w:t xml:space="preserve"> 2007; </w:t>
      </w:r>
      <w:r w:rsidR="00137D26" w:rsidRPr="005A5936">
        <w:rPr>
          <w:lang w:val="en-US"/>
        </w:rPr>
        <w:t>Simmons</w:t>
      </w:r>
      <w:r w:rsidR="00C6125E">
        <w:rPr>
          <w:lang w:val="en-US"/>
        </w:rPr>
        <w:t>,</w:t>
      </w:r>
      <w:r w:rsidR="00137D26" w:rsidRPr="005A5936">
        <w:rPr>
          <w:lang w:val="en-US"/>
        </w:rPr>
        <w:t xml:space="preserve"> 2008</w:t>
      </w:r>
      <w:r w:rsidR="001D5619" w:rsidRPr="005A5936">
        <w:rPr>
          <w:lang w:val="en-US"/>
        </w:rPr>
        <w:t>;</w:t>
      </w:r>
      <w:r w:rsidR="00B8462A" w:rsidRPr="005A5936">
        <w:rPr>
          <w:lang w:val="en-US"/>
        </w:rPr>
        <w:t xml:space="preserve"> </w:t>
      </w:r>
      <w:proofErr w:type="spellStart"/>
      <w:r w:rsidR="00B8462A" w:rsidRPr="005A5936">
        <w:t>Sørensen</w:t>
      </w:r>
      <w:proofErr w:type="spellEnd"/>
      <w:r w:rsidR="00B8462A" w:rsidRPr="005A5936">
        <w:t xml:space="preserve"> </w:t>
      </w:r>
      <w:r w:rsidR="00C6125E">
        <w:t>&amp;</w:t>
      </w:r>
      <w:r w:rsidR="00C6125E" w:rsidRPr="005A5936">
        <w:t xml:space="preserve"> </w:t>
      </w:r>
      <w:r w:rsidR="00B8462A" w:rsidRPr="005A5936">
        <w:t>Spoelstra</w:t>
      </w:r>
      <w:r w:rsidR="00C6125E">
        <w:t>,</w:t>
      </w:r>
      <w:r w:rsidR="00B8462A" w:rsidRPr="005A5936">
        <w:t xml:space="preserve"> 2012</w:t>
      </w:r>
      <w:r w:rsidR="002C30B8" w:rsidRPr="005A5936">
        <w:rPr>
          <w:color w:val="000000" w:themeColor="text1"/>
        </w:rPr>
        <w:t>).</w:t>
      </w:r>
      <w:r w:rsidR="00CD60D5" w:rsidRPr="005A5936">
        <w:rPr>
          <w:color w:val="000000" w:themeColor="text1"/>
        </w:rPr>
        <w:t xml:space="preserve"> </w:t>
      </w:r>
    </w:p>
    <w:p w14:paraId="4102F22C" w14:textId="6C488C04" w:rsidR="00FB5BAE" w:rsidRPr="0058039E" w:rsidRDefault="00FB5BAE" w:rsidP="000E0E59">
      <w:pPr>
        <w:spacing w:line="480" w:lineRule="auto"/>
        <w:contextualSpacing/>
        <w:jc w:val="center"/>
        <w:rPr>
          <w:b/>
          <w:bCs/>
          <w:caps/>
          <w:color w:val="000000" w:themeColor="text1"/>
        </w:rPr>
      </w:pPr>
      <w:r w:rsidRPr="0058039E">
        <w:rPr>
          <w:b/>
          <w:bCs/>
          <w:caps/>
          <w:color w:val="000000" w:themeColor="text1"/>
        </w:rPr>
        <w:t xml:space="preserve">A </w:t>
      </w:r>
      <w:r w:rsidR="000E0E59" w:rsidRPr="0058039E">
        <w:rPr>
          <w:b/>
          <w:bCs/>
          <w:caps/>
          <w:color w:val="000000" w:themeColor="text1"/>
        </w:rPr>
        <w:t>b</w:t>
      </w:r>
      <w:r w:rsidRPr="0058039E">
        <w:rPr>
          <w:b/>
          <w:bCs/>
          <w:caps/>
          <w:color w:val="000000" w:themeColor="text1"/>
        </w:rPr>
        <w:t xml:space="preserve">iblical </w:t>
      </w:r>
      <w:r w:rsidR="000E0E59" w:rsidRPr="0058039E">
        <w:rPr>
          <w:b/>
          <w:bCs/>
          <w:caps/>
          <w:color w:val="000000" w:themeColor="text1"/>
        </w:rPr>
        <w:t>u</w:t>
      </w:r>
      <w:r w:rsidRPr="0058039E">
        <w:rPr>
          <w:b/>
          <w:bCs/>
          <w:caps/>
          <w:color w:val="000000" w:themeColor="text1"/>
        </w:rPr>
        <w:t>nderstand</w:t>
      </w:r>
      <w:r w:rsidR="000E0E59" w:rsidRPr="0058039E">
        <w:rPr>
          <w:b/>
          <w:bCs/>
          <w:caps/>
          <w:color w:val="000000" w:themeColor="text1"/>
        </w:rPr>
        <w:t>ing</w:t>
      </w:r>
      <w:r w:rsidRPr="0058039E">
        <w:rPr>
          <w:b/>
          <w:bCs/>
          <w:caps/>
          <w:color w:val="000000" w:themeColor="text1"/>
        </w:rPr>
        <w:t xml:space="preserve"> of </w:t>
      </w:r>
      <w:r w:rsidR="000E0E59" w:rsidRPr="0058039E">
        <w:rPr>
          <w:b/>
          <w:bCs/>
          <w:caps/>
          <w:color w:val="000000" w:themeColor="text1"/>
        </w:rPr>
        <w:t>s</w:t>
      </w:r>
      <w:r w:rsidRPr="0058039E">
        <w:rPr>
          <w:b/>
          <w:bCs/>
          <w:caps/>
          <w:color w:val="000000" w:themeColor="text1"/>
        </w:rPr>
        <w:t xml:space="preserve">in, and </w:t>
      </w:r>
      <w:r w:rsidR="000E0E59" w:rsidRPr="0058039E">
        <w:rPr>
          <w:b/>
          <w:bCs/>
          <w:caps/>
          <w:color w:val="000000" w:themeColor="text1"/>
        </w:rPr>
        <w:t>i</w:t>
      </w:r>
      <w:r w:rsidRPr="0058039E">
        <w:rPr>
          <w:b/>
          <w:bCs/>
          <w:caps/>
          <w:color w:val="000000" w:themeColor="text1"/>
        </w:rPr>
        <w:t xml:space="preserve">mplications for </w:t>
      </w:r>
      <w:r w:rsidR="00D53F13" w:rsidRPr="0058039E">
        <w:rPr>
          <w:b/>
          <w:bCs/>
          <w:caps/>
          <w:color w:val="000000" w:themeColor="text1"/>
        </w:rPr>
        <w:t>management</w:t>
      </w:r>
    </w:p>
    <w:p w14:paraId="17F9C8FC" w14:textId="1ED074D7" w:rsidR="003063BF" w:rsidRPr="0058039E" w:rsidRDefault="003063BF" w:rsidP="009D1B7D">
      <w:pPr>
        <w:spacing w:line="480" w:lineRule="auto"/>
        <w:contextualSpacing/>
        <w:rPr>
          <w:b/>
          <w:bCs/>
          <w:color w:val="000000" w:themeColor="text1"/>
        </w:rPr>
      </w:pPr>
      <w:r w:rsidRPr="0058039E">
        <w:rPr>
          <w:b/>
          <w:bCs/>
          <w:color w:val="000000" w:themeColor="text1"/>
        </w:rPr>
        <w:t xml:space="preserve">Two </w:t>
      </w:r>
      <w:r w:rsidR="0058039E">
        <w:rPr>
          <w:b/>
          <w:bCs/>
          <w:color w:val="000000" w:themeColor="text1"/>
        </w:rPr>
        <w:t>D</w:t>
      </w:r>
      <w:r w:rsidRPr="0058039E">
        <w:rPr>
          <w:b/>
          <w:bCs/>
          <w:color w:val="000000" w:themeColor="text1"/>
        </w:rPr>
        <w:t xml:space="preserve">imensions of </w:t>
      </w:r>
      <w:r w:rsidR="0058039E">
        <w:rPr>
          <w:b/>
          <w:bCs/>
          <w:color w:val="000000" w:themeColor="text1"/>
        </w:rPr>
        <w:t>S</w:t>
      </w:r>
      <w:r w:rsidRPr="0058039E">
        <w:rPr>
          <w:b/>
          <w:bCs/>
          <w:color w:val="000000" w:themeColor="text1"/>
        </w:rPr>
        <w:t xml:space="preserve">in: </w:t>
      </w:r>
      <w:r w:rsidR="00CD60D5" w:rsidRPr="0058039E">
        <w:rPr>
          <w:b/>
          <w:bCs/>
          <w:color w:val="000000" w:themeColor="text1"/>
        </w:rPr>
        <w:t>M</w:t>
      </w:r>
      <w:r w:rsidR="00E23481" w:rsidRPr="0058039E">
        <w:rPr>
          <w:b/>
          <w:bCs/>
          <w:color w:val="000000" w:themeColor="text1"/>
        </w:rPr>
        <w:t xml:space="preserve">issing the </w:t>
      </w:r>
      <w:r w:rsidR="0058039E">
        <w:rPr>
          <w:b/>
          <w:bCs/>
          <w:color w:val="000000" w:themeColor="text1"/>
        </w:rPr>
        <w:t>M</w:t>
      </w:r>
      <w:r w:rsidR="00E23481" w:rsidRPr="0058039E">
        <w:rPr>
          <w:b/>
          <w:bCs/>
          <w:color w:val="000000" w:themeColor="text1"/>
        </w:rPr>
        <w:t xml:space="preserve">ark vis a vis </w:t>
      </w:r>
      <w:r w:rsidRPr="0058039E">
        <w:rPr>
          <w:b/>
          <w:bCs/>
          <w:color w:val="000000" w:themeColor="text1"/>
        </w:rPr>
        <w:t>God</w:t>
      </w:r>
      <w:r w:rsidR="00E23481" w:rsidRPr="0058039E">
        <w:rPr>
          <w:b/>
          <w:bCs/>
          <w:color w:val="000000" w:themeColor="text1"/>
        </w:rPr>
        <w:t xml:space="preserve"> and vis a vis</w:t>
      </w:r>
      <w:r w:rsidRPr="0058039E">
        <w:rPr>
          <w:b/>
          <w:bCs/>
          <w:color w:val="000000" w:themeColor="text1"/>
        </w:rPr>
        <w:t xml:space="preserve"> </w:t>
      </w:r>
      <w:r w:rsidR="0058039E">
        <w:rPr>
          <w:b/>
          <w:bCs/>
          <w:color w:val="000000" w:themeColor="text1"/>
        </w:rPr>
        <w:t>R</w:t>
      </w:r>
      <w:r w:rsidRPr="0058039E">
        <w:rPr>
          <w:b/>
          <w:bCs/>
          <w:color w:val="000000" w:themeColor="text1"/>
        </w:rPr>
        <w:t>eligio</w:t>
      </w:r>
      <w:r w:rsidR="00D53F13" w:rsidRPr="0058039E">
        <w:rPr>
          <w:b/>
          <w:bCs/>
          <w:color w:val="000000" w:themeColor="text1"/>
        </w:rPr>
        <w:t>u</w:t>
      </w:r>
      <w:r w:rsidRPr="0058039E">
        <w:rPr>
          <w:b/>
          <w:bCs/>
          <w:color w:val="000000" w:themeColor="text1"/>
        </w:rPr>
        <w:t xml:space="preserve">s </w:t>
      </w:r>
      <w:r w:rsidR="0058039E">
        <w:rPr>
          <w:b/>
          <w:bCs/>
          <w:color w:val="000000" w:themeColor="text1"/>
        </w:rPr>
        <w:t>R</w:t>
      </w:r>
      <w:r w:rsidRPr="0058039E">
        <w:rPr>
          <w:b/>
          <w:bCs/>
          <w:color w:val="000000" w:themeColor="text1"/>
        </w:rPr>
        <w:t>ules</w:t>
      </w:r>
      <w:r w:rsidR="00304E83" w:rsidRPr="0058039E">
        <w:rPr>
          <w:b/>
          <w:bCs/>
          <w:color w:val="000000" w:themeColor="text1"/>
        </w:rPr>
        <w:tab/>
      </w:r>
    </w:p>
    <w:p w14:paraId="1CA3334D" w14:textId="4502B005" w:rsidR="003063BF" w:rsidRPr="005A5936" w:rsidRDefault="00DC529F" w:rsidP="009D1B7D">
      <w:pPr>
        <w:spacing w:line="480" w:lineRule="auto"/>
        <w:ind w:firstLine="567"/>
        <w:contextualSpacing/>
        <w:rPr>
          <w:color w:val="000000" w:themeColor="text1"/>
        </w:rPr>
      </w:pPr>
      <w:r w:rsidRPr="005A5936">
        <w:rPr>
          <w:color w:val="000000" w:themeColor="text1"/>
        </w:rPr>
        <w:lastRenderedPageBreak/>
        <w:t xml:space="preserve">A first step </w:t>
      </w:r>
      <w:r w:rsidR="00137D26" w:rsidRPr="005A5936">
        <w:rPr>
          <w:color w:val="000000" w:themeColor="text1"/>
        </w:rPr>
        <w:t>toward</w:t>
      </w:r>
      <w:r w:rsidRPr="005A5936">
        <w:rPr>
          <w:color w:val="000000" w:themeColor="text1"/>
        </w:rPr>
        <w:t xml:space="preserve"> understanding sin in the biblical record is to look at the meaning of the words translated as </w:t>
      </w:r>
      <w:r w:rsidR="00137D26" w:rsidRPr="005A5936">
        <w:rPr>
          <w:color w:val="000000" w:themeColor="text1"/>
        </w:rPr>
        <w:t>“</w:t>
      </w:r>
      <w:r w:rsidRPr="005A5936">
        <w:rPr>
          <w:color w:val="000000" w:themeColor="text1"/>
        </w:rPr>
        <w:t>sin</w:t>
      </w:r>
      <w:r w:rsidR="00137D26" w:rsidRPr="005A5936">
        <w:rPr>
          <w:color w:val="000000" w:themeColor="text1"/>
        </w:rPr>
        <w:t>”</w:t>
      </w:r>
      <w:r w:rsidRPr="005A5936">
        <w:rPr>
          <w:color w:val="000000" w:themeColor="text1"/>
        </w:rPr>
        <w:t xml:space="preserve"> in </w:t>
      </w:r>
      <w:r w:rsidR="003063BF" w:rsidRPr="005A5936">
        <w:rPr>
          <w:color w:val="000000" w:themeColor="text1"/>
        </w:rPr>
        <w:t>Hebrew (</w:t>
      </w:r>
      <w:r w:rsidR="00251FE2" w:rsidRPr="005A5936">
        <w:rPr>
          <w:color w:val="000000" w:themeColor="text1"/>
        </w:rPr>
        <w:t xml:space="preserve">the </w:t>
      </w:r>
      <w:r w:rsidR="003F25D0" w:rsidRPr="005A5936">
        <w:rPr>
          <w:color w:val="000000" w:themeColor="text1"/>
        </w:rPr>
        <w:t>language of</w:t>
      </w:r>
      <w:r w:rsidR="003063BF" w:rsidRPr="005A5936">
        <w:rPr>
          <w:color w:val="000000" w:themeColor="text1"/>
        </w:rPr>
        <w:t xml:space="preserve"> the </w:t>
      </w:r>
      <w:r w:rsidR="00CD6AE5" w:rsidRPr="005A5936">
        <w:rPr>
          <w:color w:val="000000" w:themeColor="text1"/>
        </w:rPr>
        <w:t>Hebre</w:t>
      </w:r>
      <w:r w:rsidR="005A37CC" w:rsidRPr="005A5936">
        <w:rPr>
          <w:color w:val="000000" w:themeColor="text1"/>
        </w:rPr>
        <w:t>w</w:t>
      </w:r>
      <w:r w:rsidR="00CD6AE5" w:rsidRPr="005A5936">
        <w:rPr>
          <w:color w:val="000000" w:themeColor="text1"/>
        </w:rPr>
        <w:t xml:space="preserve"> scriptures</w:t>
      </w:r>
      <w:r w:rsidR="00CD60D5" w:rsidRPr="005A5936">
        <w:rPr>
          <w:color w:val="000000" w:themeColor="text1"/>
        </w:rPr>
        <w:t>/Old Testament</w:t>
      </w:r>
      <w:r w:rsidR="003063BF" w:rsidRPr="005A5936">
        <w:rPr>
          <w:color w:val="000000" w:themeColor="text1"/>
        </w:rPr>
        <w:t>), Greek (</w:t>
      </w:r>
      <w:r w:rsidR="00251FE2" w:rsidRPr="005A5936">
        <w:rPr>
          <w:color w:val="000000" w:themeColor="text1"/>
        </w:rPr>
        <w:t xml:space="preserve">the </w:t>
      </w:r>
      <w:r w:rsidR="003063BF" w:rsidRPr="005A5936">
        <w:rPr>
          <w:color w:val="000000" w:themeColor="text1"/>
        </w:rPr>
        <w:t xml:space="preserve">language of </w:t>
      </w:r>
      <w:r w:rsidR="00F57E1A" w:rsidRPr="005A5936">
        <w:rPr>
          <w:color w:val="000000" w:themeColor="text1"/>
        </w:rPr>
        <w:t xml:space="preserve">the </w:t>
      </w:r>
      <w:r w:rsidR="003063BF" w:rsidRPr="005A5936">
        <w:rPr>
          <w:color w:val="000000" w:themeColor="text1"/>
        </w:rPr>
        <w:t>New Testament), and Aramaic (</w:t>
      </w:r>
      <w:r w:rsidR="00251FE2" w:rsidRPr="005A5936">
        <w:rPr>
          <w:color w:val="000000" w:themeColor="text1"/>
        </w:rPr>
        <w:t xml:space="preserve">the </w:t>
      </w:r>
      <w:r w:rsidR="0089147C" w:rsidRPr="005A5936">
        <w:rPr>
          <w:color w:val="000000" w:themeColor="text1"/>
        </w:rPr>
        <w:t xml:space="preserve">everyday </w:t>
      </w:r>
      <w:r w:rsidR="003063BF" w:rsidRPr="005A5936">
        <w:rPr>
          <w:color w:val="000000" w:themeColor="text1"/>
        </w:rPr>
        <w:t xml:space="preserve">language spoken by Jesus). </w:t>
      </w:r>
      <w:r w:rsidR="00304E83" w:rsidRPr="005A5936">
        <w:rPr>
          <w:color w:val="000000" w:themeColor="text1"/>
        </w:rPr>
        <w:t>There is considerable</w:t>
      </w:r>
      <w:r w:rsidR="004D717F" w:rsidRPr="005A5936">
        <w:rPr>
          <w:color w:val="000000" w:themeColor="text1"/>
        </w:rPr>
        <w:t xml:space="preserve"> agreement that</w:t>
      </w:r>
      <w:r w:rsidR="003F25D0" w:rsidRPr="005A5936">
        <w:rPr>
          <w:color w:val="000000" w:themeColor="text1"/>
        </w:rPr>
        <w:t>—w</w:t>
      </w:r>
      <w:r w:rsidR="004D717F" w:rsidRPr="005A5936">
        <w:rPr>
          <w:color w:val="000000" w:themeColor="text1"/>
        </w:rPr>
        <w:t xml:space="preserve">hether in </w:t>
      </w:r>
      <w:r w:rsidR="003063BF" w:rsidRPr="005A5936">
        <w:rPr>
          <w:color w:val="000000" w:themeColor="text1"/>
        </w:rPr>
        <w:t xml:space="preserve">Hebrew, </w:t>
      </w:r>
      <w:r w:rsidR="004D717F" w:rsidRPr="005A5936">
        <w:rPr>
          <w:color w:val="000000" w:themeColor="text1"/>
        </w:rPr>
        <w:t xml:space="preserve">Greek, </w:t>
      </w:r>
      <w:r w:rsidR="00251FE2" w:rsidRPr="005A5936">
        <w:rPr>
          <w:color w:val="000000" w:themeColor="text1"/>
        </w:rPr>
        <w:t xml:space="preserve">or </w:t>
      </w:r>
      <w:r w:rsidR="004D717F" w:rsidRPr="005A5936">
        <w:rPr>
          <w:color w:val="000000" w:themeColor="text1"/>
        </w:rPr>
        <w:t>Aramaic</w:t>
      </w:r>
      <w:r w:rsidR="003F25D0" w:rsidRPr="005A5936">
        <w:rPr>
          <w:color w:val="000000" w:themeColor="text1"/>
        </w:rPr>
        <w:t>—t</w:t>
      </w:r>
      <w:r w:rsidR="0078333D" w:rsidRPr="005A5936">
        <w:rPr>
          <w:color w:val="000000" w:themeColor="text1"/>
        </w:rPr>
        <w:t xml:space="preserve">he </w:t>
      </w:r>
      <w:r w:rsidR="00BB67D3" w:rsidRPr="005A5936">
        <w:rPr>
          <w:color w:val="000000" w:themeColor="text1"/>
        </w:rPr>
        <w:t xml:space="preserve">original </w:t>
      </w:r>
      <w:r w:rsidR="0078333D" w:rsidRPr="005A5936">
        <w:rPr>
          <w:color w:val="000000" w:themeColor="text1"/>
        </w:rPr>
        <w:t xml:space="preserve">words translated </w:t>
      </w:r>
      <w:r w:rsidR="000573B6" w:rsidRPr="005A5936">
        <w:rPr>
          <w:color w:val="000000" w:themeColor="text1"/>
        </w:rPr>
        <w:t xml:space="preserve">into English </w:t>
      </w:r>
      <w:r w:rsidR="0078333D" w:rsidRPr="005A5936">
        <w:rPr>
          <w:color w:val="000000" w:themeColor="text1"/>
        </w:rPr>
        <w:t xml:space="preserve">as “sin” generally </w:t>
      </w:r>
      <w:r w:rsidR="004D717F" w:rsidRPr="005A5936">
        <w:rPr>
          <w:color w:val="000000" w:themeColor="text1"/>
        </w:rPr>
        <w:t>mean</w:t>
      </w:r>
      <w:r w:rsidR="00BB67D3" w:rsidRPr="005A5936">
        <w:rPr>
          <w:color w:val="000000" w:themeColor="text1"/>
        </w:rPr>
        <w:t>t</w:t>
      </w:r>
      <w:r w:rsidR="004D717F" w:rsidRPr="005A5936">
        <w:rPr>
          <w:color w:val="000000" w:themeColor="text1"/>
        </w:rPr>
        <w:t xml:space="preserve"> “missing the mark</w:t>
      </w:r>
      <w:r w:rsidR="00991798" w:rsidRPr="005A5936">
        <w:rPr>
          <w:color w:val="000000" w:themeColor="text1"/>
        </w:rPr>
        <w:t>.</w:t>
      </w:r>
      <w:r w:rsidR="004D717F" w:rsidRPr="005A5936">
        <w:rPr>
          <w:color w:val="000000" w:themeColor="text1"/>
        </w:rPr>
        <w:t xml:space="preserve">” </w:t>
      </w:r>
      <w:r w:rsidR="00474E05" w:rsidRPr="005A5936">
        <w:rPr>
          <w:color w:val="000000" w:themeColor="text1"/>
        </w:rPr>
        <w:t>For example, t</w:t>
      </w:r>
      <w:r w:rsidR="00991798" w:rsidRPr="005A5936">
        <w:rPr>
          <w:color w:val="000000" w:themeColor="text1"/>
        </w:rPr>
        <w:t xml:space="preserve">he </w:t>
      </w:r>
      <w:r w:rsidR="0078333D" w:rsidRPr="005A5936">
        <w:rPr>
          <w:color w:val="000000" w:themeColor="text1"/>
        </w:rPr>
        <w:t xml:space="preserve">Greek </w:t>
      </w:r>
      <w:r w:rsidR="00991798" w:rsidRPr="005A5936">
        <w:rPr>
          <w:color w:val="000000" w:themeColor="text1"/>
        </w:rPr>
        <w:t xml:space="preserve">term is used by Homer in the </w:t>
      </w:r>
      <w:r w:rsidR="00991798" w:rsidRPr="005A5936">
        <w:rPr>
          <w:i/>
          <w:color w:val="000000" w:themeColor="text1"/>
        </w:rPr>
        <w:t>Iliad</w:t>
      </w:r>
      <w:r w:rsidR="00991798" w:rsidRPr="005A5936">
        <w:rPr>
          <w:color w:val="000000" w:themeColor="text1"/>
        </w:rPr>
        <w:t xml:space="preserve"> to describe a spear missing </w:t>
      </w:r>
      <w:r w:rsidR="003F25D0" w:rsidRPr="005A5936">
        <w:rPr>
          <w:color w:val="000000" w:themeColor="text1"/>
        </w:rPr>
        <w:t>its</w:t>
      </w:r>
      <w:r w:rsidR="00991798" w:rsidRPr="005A5936">
        <w:rPr>
          <w:color w:val="000000" w:themeColor="text1"/>
        </w:rPr>
        <w:t xml:space="preserve"> </w:t>
      </w:r>
      <w:r w:rsidR="003F25D0" w:rsidRPr="005A5936">
        <w:rPr>
          <w:color w:val="000000" w:themeColor="text1"/>
        </w:rPr>
        <w:t>target</w:t>
      </w:r>
      <w:r w:rsidR="00991798" w:rsidRPr="005A5936">
        <w:rPr>
          <w:color w:val="000000" w:themeColor="text1"/>
        </w:rPr>
        <w:t xml:space="preserve"> (Adams</w:t>
      </w:r>
      <w:r w:rsidR="00C6125E">
        <w:rPr>
          <w:color w:val="000000" w:themeColor="text1"/>
        </w:rPr>
        <w:t>,</w:t>
      </w:r>
      <w:r w:rsidR="00991798" w:rsidRPr="005A5936">
        <w:rPr>
          <w:color w:val="000000" w:themeColor="text1"/>
        </w:rPr>
        <w:t xml:space="preserve"> 2008)</w:t>
      </w:r>
      <w:r w:rsidR="00262934" w:rsidRPr="005A5936">
        <w:rPr>
          <w:color w:val="000000" w:themeColor="text1"/>
        </w:rPr>
        <w:t xml:space="preserve">, and </w:t>
      </w:r>
      <w:r w:rsidR="0078333D" w:rsidRPr="005A5936">
        <w:rPr>
          <w:color w:val="000000" w:themeColor="text1"/>
        </w:rPr>
        <w:t xml:space="preserve">the Hebrew term is </w:t>
      </w:r>
      <w:r w:rsidR="00474E05" w:rsidRPr="005A5936">
        <w:rPr>
          <w:color w:val="000000" w:themeColor="text1"/>
        </w:rPr>
        <w:t xml:space="preserve">used </w:t>
      </w:r>
      <w:r w:rsidR="00262934" w:rsidRPr="005A5936">
        <w:rPr>
          <w:color w:val="000000" w:themeColor="text1"/>
        </w:rPr>
        <w:t xml:space="preserve">in Judges 20:16 </w:t>
      </w:r>
      <w:r w:rsidR="00474E05" w:rsidRPr="005A5936">
        <w:rPr>
          <w:color w:val="000000" w:themeColor="text1"/>
        </w:rPr>
        <w:t>to</w:t>
      </w:r>
      <w:r w:rsidR="00262934" w:rsidRPr="005A5936">
        <w:rPr>
          <w:color w:val="000000" w:themeColor="text1"/>
        </w:rPr>
        <w:t xml:space="preserve"> </w:t>
      </w:r>
      <w:r w:rsidR="0078333D" w:rsidRPr="005A5936">
        <w:rPr>
          <w:color w:val="000000" w:themeColor="text1"/>
        </w:rPr>
        <w:t>describe</w:t>
      </w:r>
      <w:r w:rsidR="000573B6" w:rsidRPr="005A5936">
        <w:rPr>
          <w:color w:val="000000" w:themeColor="text1"/>
        </w:rPr>
        <w:t>s</w:t>
      </w:r>
      <w:r w:rsidR="00262934" w:rsidRPr="005A5936">
        <w:rPr>
          <w:color w:val="000000" w:themeColor="text1"/>
        </w:rPr>
        <w:t xml:space="preserve"> sling</w:t>
      </w:r>
      <w:r w:rsidR="00CD60D5" w:rsidRPr="005A5936">
        <w:rPr>
          <w:color w:val="000000" w:themeColor="text1"/>
        </w:rPr>
        <w:t>ing</w:t>
      </w:r>
      <w:r w:rsidR="00262934" w:rsidRPr="005A5936">
        <w:rPr>
          <w:color w:val="000000" w:themeColor="text1"/>
        </w:rPr>
        <w:t xml:space="preserve"> stones at a hair </w:t>
      </w:r>
      <w:r w:rsidR="00CD60D5" w:rsidRPr="005A5936">
        <w:rPr>
          <w:color w:val="000000" w:themeColor="text1"/>
        </w:rPr>
        <w:t>without missing</w:t>
      </w:r>
      <w:r w:rsidR="00F65B61" w:rsidRPr="005A5936">
        <w:rPr>
          <w:color w:val="000000" w:themeColor="text1"/>
        </w:rPr>
        <w:t xml:space="preserve"> the target</w:t>
      </w:r>
      <w:r w:rsidR="00262934" w:rsidRPr="005A5936">
        <w:rPr>
          <w:color w:val="000000" w:themeColor="text1"/>
        </w:rPr>
        <w:t>.</w:t>
      </w:r>
      <w:r w:rsidR="00474E05" w:rsidRPr="005A5936">
        <w:rPr>
          <w:color w:val="000000" w:themeColor="text1"/>
        </w:rPr>
        <w:t xml:space="preserve"> </w:t>
      </w:r>
    </w:p>
    <w:p w14:paraId="5A886696" w14:textId="32DD7F5C" w:rsidR="000573B6" w:rsidRPr="005A5936" w:rsidRDefault="003063BF" w:rsidP="009D1B7D">
      <w:pPr>
        <w:spacing w:line="480" w:lineRule="auto"/>
        <w:ind w:firstLine="567"/>
        <w:contextualSpacing/>
        <w:rPr>
          <w:color w:val="000000" w:themeColor="text1"/>
        </w:rPr>
      </w:pPr>
      <w:r w:rsidRPr="005A5936">
        <w:rPr>
          <w:color w:val="000000" w:themeColor="text1"/>
        </w:rPr>
        <w:t xml:space="preserve">Of course, the </w:t>
      </w:r>
      <w:proofErr w:type="spellStart"/>
      <w:r w:rsidRPr="005A5936">
        <w:rPr>
          <w:color w:val="000000" w:themeColor="text1"/>
        </w:rPr>
        <w:t>religio</w:t>
      </w:r>
      <w:proofErr w:type="spellEnd"/>
      <w:r w:rsidRPr="005A5936">
        <w:rPr>
          <w:color w:val="000000" w:themeColor="text1"/>
        </w:rPr>
        <w:t xml:space="preserve">-ethical </w:t>
      </w:r>
      <w:r w:rsidR="00474E05" w:rsidRPr="005A5936">
        <w:rPr>
          <w:color w:val="000000" w:themeColor="text1"/>
        </w:rPr>
        <w:t xml:space="preserve">meaning of </w:t>
      </w:r>
      <w:r w:rsidR="00BB67D3" w:rsidRPr="005A5936">
        <w:rPr>
          <w:color w:val="000000" w:themeColor="text1"/>
        </w:rPr>
        <w:t xml:space="preserve">sin </w:t>
      </w:r>
      <w:r w:rsidRPr="005A5936">
        <w:rPr>
          <w:color w:val="000000" w:themeColor="text1"/>
        </w:rPr>
        <w:t xml:space="preserve">goes beyond </w:t>
      </w:r>
      <w:r w:rsidR="00474E05" w:rsidRPr="005A5936">
        <w:rPr>
          <w:color w:val="000000" w:themeColor="text1"/>
        </w:rPr>
        <w:t xml:space="preserve">“missing the mark” </w:t>
      </w:r>
      <w:r w:rsidRPr="005A5936">
        <w:rPr>
          <w:color w:val="000000" w:themeColor="text1"/>
        </w:rPr>
        <w:t>on a sports field. I</w:t>
      </w:r>
      <w:r w:rsidR="00304E83" w:rsidRPr="005A5936">
        <w:rPr>
          <w:color w:val="000000" w:themeColor="text1"/>
        </w:rPr>
        <w:t xml:space="preserve">n </w:t>
      </w:r>
      <w:r w:rsidRPr="005A5936">
        <w:rPr>
          <w:color w:val="000000" w:themeColor="text1"/>
        </w:rPr>
        <w:t xml:space="preserve">the </w:t>
      </w:r>
      <w:r w:rsidR="00304E83" w:rsidRPr="005A5936">
        <w:rPr>
          <w:color w:val="000000" w:themeColor="text1"/>
        </w:rPr>
        <w:t xml:space="preserve">biblical context, </w:t>
      </w:r>
      <w:r w:rsidRPr="005A5936">
        <w:rPr>
          <w:color w:val="000000" w:themeColor="text1"/>
        </w:rPr>
        <w:t xml:space="preserve">sin </w:t>
      </w:r>
      <w:r w:rsidR="000573B6" w:rsidRPr="005A5936">
        <w:rPr>
          <w:color w:val="000000" w:themeColor="text1"/>
        </w:rPr>
        <w:t xml:space="preserve">generally refers to at least one of </w:t>
      </w:r>
      <w:r w:rsidR="00304E83" w:rsidRPr="005A5936">
        <w:rPr>
          <w:color w:val="000000" w:themeColor="text1"/>
        </w:rPr>
        <w:t xml:space="preserve">two dimensions: </w:t>
      </w:r>
      <w:r w:rsidR="00954222" w:rsidRPr="005A5936">
        <w:rPr>
          <w:color w:val="000000" w:themeColor="text1"/>
        </w:rPr>
        <w:t xml:space="preserve">(1) the human realm (e.g., missing the mark </w:t>
      </w:r>
      <w:r w:rsidR="00954222" w:rsidRPr="005A5936">
        <w:rPr>
          <w:i/>
          <w:iCs/>
          <w:color w:val="000000" w:themeColor="text1"/>
        </w:rPr>
        <w:t>vis a vis</w:t>
      </w:r>
      <w:r w:rsidR="00954222" w:rsidRPr="005A5936">
        <w:rPr>
          <w:color w:val="000000" w:themeColor="text1"/>
        </w:rPr>
        <w:t xml:space="preserve"> religious laws), and (2) the divine realm (e.g., missing the mark </w:t>
      </w:r>
      <w:r w:rsidR="00954222" w:rsidRPr="005A5936">
        <w:rPr>
          <w:i/>
          <w:iCs/>
          <w:color w:val="000000" w:themeColor="text1"/>
        </w:rPr>
        <w:t>vis a vis</w:t>
      </w:r>
      <w:r w:rsidR="00954222" w:rsidRPr="005A5936">
        <w:rPr>
          <w:color w:val="000000" w:themeColor="text1"/>
        </w:rPr>
        <w:t xml:space="preserve"> the will of God). This is illustrated by the meaning of </w:t>
      </w:r>
      <w:proofErr w:type="spellStart"/>
      <w:r w:rsidR="00DF4522" w:rsidRPr="005A5936">
        <w:rPr>
          <w:i/>
          <w:color w:val="000000" w:themeColor="text1"/>
        </w:rPr>
        <w:t>ht</w:t>
      </w:r>
      <w:proofErr w:type="spellEnd"/>
      <w:r w:rsidR="00DF4522" w:rsidRPr="005A5936">
        <w:rPr>
          <w:i/>
          <w:color w:val="000000" w:themeColor="text1"/>
        </w:rPr>
        <w:t xml:space="preserve">’, </w:t>
      </w:r>
      <w:r w:rsidRPr="005A5936">
        <w:rPr>
          <w:color w:val="000000" w:themeColor="text1"/>
        </w:rPr>
        <w:t>t</w:t>
      </w:r>
      <w:r w:rsidR="00304E83" w:rsidRPr="005A5936">
        <w:rPr>
          <w:color w:val="000000" w:themeColor="text1"/>
        </w:rPr>
        <w:t xml:space="preserve">he </w:t>
      </w:r>
      <w:r w:rsidR="00D52B1C" w:rsidRPr="005A5936">
        <w:rPr>
          <w:color w:val="000000" w:themeColor="text1"/>
        </w:rPr>
        <w:t>most common root word for si</w:t>
      </w:r>
      <w:r w:rsidR="00954222" w:rsidRPr="005A5936">
        <w:rPr>
          <w:color w:val="000000" w:themeColor="text1"/>
        </w:rPr>
        <w:t xml:space="preserve">n used 595 times in the </w:t>
      </w:r>
      <w:r w:rsidR="00D52B1C" w:rsidRPr="005A5936">
        <w:rPr>
          <w:color w:val="000000" w:themeColor="text1"/>
        </w:rPr>
        <w:t>Hebrew scriptures</w:t>
      </w:r>
      <w:r w:rsidR="00FD1405" w:rsidRPr="005A5936">
        <w:rPr>
          <w:color w:val="000000" w:themeColor="text1"/>
        </w:rPr>
        <w:t>:</w:t>
      </w:r>
      <w:r w:rsidR="00304E83" w:rsidRPr="005A5936">
        <w:rPr>
          <w:color w:val="000000" w:themeColor="text1"/>
        </w:rPr>
        <w:t xml:space="preserve"> </w:t>
      </w:r>
    </w:p>
    <w:p w14:paraId="172DE649" w14:textId="74246DC4" w:rsidR="001616BA" w:rsidRPr="005A5936" w:rsidRDefault="00304E83" w:rsidP="007E4FDD">
      <w:pPr>
        <w:ind w:left="567"/>
        <w:contextualSpacing/>
        <w:rPr>
          <w:color w:val="000000"/>
        </w:rPr>
      </w:pPr>
      <w:r w:rsidRPr="005A5936">
        <w:rPr>
          <w:color w:val="000000"/>
        </w:rPr>
        <w:t xml:space="preserve">The root </w:t>
      </w:r>
      <w:proofErr w:type="spellStart"/>
      <w:r w:rsidRPr="005A5936">
        <w:rPr>
          <w:i/>
          <w:iCs/>
          <w:color w:val="000000"/>
        </w:rPr>
        <w:t>ḥṭʾ</w:t>
      </w:r>
      <w:proofErr w:type="spellEnd"/>
      <w:r w:rsidRPr="005A5936">
        <w:rPr>
          <w:i/>
          <w:iCs/>
          <w:color w:val="000000"/>
        </w:rPr>
        <w:t xml:space="preserve"> </w:t>
      </w:r>
      <w:r w:rsidRPr="005A5936">
        <w:rPr>
          <w:color w:val="000000"/>
        </w:rPr>
        <w:t>frequently expresses the ethical failure of one person to perform a duty or common courtesy for another, as in the failure of a vassal to pay tribute to his overlord</w:t>
      </w:r>
      <w:r w:rsidR="00D52B1C" w:rsidRPr="005A5936">
        <w:rPr>
          <w:color w:val="000000"/>
        </w:rPr>
        <w:t xml:space="preserve"> [</w:t>
      </w:r>
      <w:r w:rsidR="00954222" w:rsidRPr="005A5936">
        <w:rPr>
          <w:color w:val="000000"/>
        </w:rPr>
        <w:t>human realm</w:t>
      </w:r>
      <w:r w:rsidR="00D52B1C" w:rsidRPr="005A5936">
        <w:rPr>
          <w:color w:val="000000"/>
        </w:rPr>
        <w:t>]</w:t>
      </w:r>
      <w:r w:rsidR="000573B6" w:rsidRPr="005A5936">
        <w:rPr>
          <w:color w:val="000000"/>
        </w:rPr>
        <w:t>.</w:t>
      </w:r>
      <w:r w:rsidR="009964F1" w:rsidRPr="005A5936">
        <w:rPr>
          <w:color w:val="000000"/>
        </w:rPr>
        <w:t xml:space="preserve"> </w:t>
      </w:r>
      <w:r w:rsidR="000573B6" w:rsidRPr="005A5936">
        <w:rPr>
          <w:color w:val="000000"/>
        </w:rPr>
        <w:t>…</w:t>
      </w:r>
      <w:r w:rsidRPr="005A5936">
        <w:rPr>
          <w:color w:val="000000"/>
        </w:rPr>
        <w:t xml:space="preserve"> The theological sense of </w:t>
      </w:r>
      <w:proofErr w:type="spellStart"/>
      <w:r w:rsidRPr="005A5936">
        <w:rPr>
          <w:i/>
          <w:iCs/>
          <w:color w:val="000000"/>
        </w:rPr>
        <w:t>ḥṭʾ</w:t>
      </w:r>
      <w:proofErr w:type="spellEnd"/>
      <w:r w:rsidRPr="005A5936">
        <w:rPr>
          <w:i/>
          <w:iCs/>
          <w:color w:val="000000"/>
        </w:rPr>
        <w:t xml:space="preserve"> </w:t>
      </w:r>
      <w:r w:rsidRPr="005A5936">
        <w:rPr>
          <w:color w:val="000000"/>
        </w:rPr>
        <w:t>comes into play when the offense is committed against God</w:t>
      </w:r>
      <w:r w:rsidR="00954222" w:rsidRPr="005A5936">
        <w:rPr>
          <w:color w:val="000000"/>
        </w:rPr>
        <w:t xml:space="preserve"> [divine realm]</w:t>
      </w:r>
      <w:r w:rsidRPr="005A5936">
        <w:rPr>
          <w:color w:val="000000"/>
        </w:rPr>
        <w:t>, or when failure (even unconscious, inadvertent, or unavoidable) takes place in the sphere of the cult</w:t>
      </w:r>
      <w:r w:rsidR="00BE1905" w:rsidRPr="005A5936">
        <w:rPr>
          <w:color w:val="000000"/>
        </w:rPr>
        <w:t xml:space="preserve"> [</w:t>
      </w:r>
      <w:r w:rsidR="007E4FDD" w:rsidRPr="005A5936">
        <w:rPr>
          <w:color w:val="000000"/>
        </w:rPr>
        <w:t>related to</w:t>
      </w:r>
      <w:r w:rsidR="00954222" w:rsidRPr="005A5936">
        <w:rPr>
          <w:color w:val="000000"/>
        </w:rPr>
        <w:t xml:space="preserve"> human realm</w:t>
      </w:r>
      <w:r w:rsidR="00BE1905" w:rsidRPr="005A5936">
        <w:rPr>
          <w:color w:val="000000"/>
        </w:rPr>
        <w:t>]</w:t>
      </w:r>
      <w:r w:rsidR="00C6125E">
        <w:rPr>
          <w:color w:val="000000"/>
        </w:rPr>
        <w:t>.</w:t>
      </w:r>
      <w:r w:rsidRPr="005A5936">
        <w:rPr>
          <w:color w:val="000000"/>
        </w:rPr>
        <w:t xml:space="preserve"> (</w:t>
      </w:r>
      <w:r w:rsidR="00BE1905" w:rsidRPr="005A5936">
        <w:rPr>
          <w:color w:val="000000"/>
        </w:rPr>
        <w:t>Cover 1992)</w:t>
      </w:r>
    </w:p>
    <w:p w14:paraId="002FF924" w14:textId="77777777" w:rsidR="007E4FDD" w:rsidRPr="005A5936" w:rsidRDefault="007E4FDD" w:rsidP="00582156">
      <w:pPr>
        <w:ind w:left="567"/>
        <w:contextualSpacing/>
        <w:rPr>
          <w:color w:val="000000"/>
        </w:rPr>
      </w:pPr>
    </w:p>
    <w:p w14:paraId="21382A08" w14:textId="1CD214F0" w:rsidR="005F7098" w:rsidRPr="005A5936" w:rsidRDefault="009B4E84" w:rsidP="001001AE">
      <w:pPr>
        <w:spacing w:line="480" w:lineRule="auto"/>
        <w:ind w:firstLine="567"/>
        <w:contextualSpacing/>
        <w:rPr>
          <w:rFonts w:eastAsiaTheme="minorHAnsi"/>
          <w:color w:val="000000" w:themeColor="text1"/>
          <w:lang w:val="en-US"/>
        </w:rPr>
      </w:pPr>
      <w:r w:rsidRPr="005A5936">
        <w:t xml:space="preserve">The </w:t>
      </w:r>
      <w:r w:rsidR="003063BF" w:rsidRPr="005A5936">
        <w:t xml:space="preserve">meaning of the Greek word for sin </w:t>
      </w:r>
      <w:r w:rsidR="00137D26" w:rsidRPr="005A5936">
        <w:t xml:space="preserve">in the </w:t>
      </w:r>
      <w:r w:rsidRPr="005A5936">
        <w:t xml:space="preserve">New Testament </w:t>
      </w:r>
      <w:r w:rsidR="007F1E9C" w:rsidRPr="005A5936">
        <w:t>has a similar dual</w:t>
      </w:r>
      <w:r w:rsidRPr="005A5936">
        <w:t xml:space="preserve"> </w:t>
      </w:r>
      <w:r w:rsidR="00FD1405" w:rsidRPr="005A5936">
        <w:t xml:space="preserve">emphasis </w:t>
      </w:r>
      <w:r w:rsidR="007F1E9C" w:rsidRPr="005A5936">
        <w:t>on</w:t>
      </w:r>
      <w:r w:rsidRPr="005A5936">
        <w:t xml:space="preserve"> </w:t>
      </w:r>
      <w:r w:rsidR="007F1E9C" w:rsidRPr="005A5936">
        <w:t xml:space="preserve">a </w:t>
      </w:r>
      <w:r w:rsidRPr="005A5936">
        <w:t xml:space="preserve">human and a divine dimension. </w:t>
      </w:r>
      <w:r w:rsidR="00137D26" w:rsidRPr="005A5936">
        <w:t>Here</w:t>
      </w:r>
      <w:r w:rsidR="00FD1405" w:rsidRPr="005A5936">
        <w:t xml:space="preserve"> </w:t>
      </w:r>
      <w:r w:rsidR="00954222" w:rsidRPr="005A5936">
        <w:t xml:space="preserve">a key and </w:t>
      </w:r>
      <w:r w:rsidR="00FD1405" w:rsidRPr="005A5936">
        <w:t>th</w:t>
      </w:r>
      <w:r w:rsidR="00662227" w:rsidRPr="005A5936">
        <w:t>e most common wor</w:t>
      </w:r>
      <w:r w:rsidR="00FD1405" w:rsidRPr="005A5936">
        <w:t>d</w:t>
      </w:r>
      <w:r w:rsidR="00662227" w:rsidRPr="005A5936">
        <w:t xml:space="preserve"> for </w:t>
      </w:r>
      <w:r w:rsidR="00613E84" w:rsidRPr="005A5936">
        <w:t xml:space="preserve">sin </w:t>
      </w:r>
      <w:r w:rsidR="00662227" w:rsidRPr="005A5936">
        <w:t xml:space="preserve">is </w:t>
      </w:r>
      <w:r w:rsidR="00662227" w:rsidRPr="005A5936">
        <w:rPr>
          <w:i/>
          <w:iCs/>
        </w:rPr>
        <w:t>hamartia</w:t>
      </w:r>
      <w:r w:rsidR="00662227" w:rsidRPr="005A5936">
        <w:t xml:space="preserve"> (</w:t>
      </w:r>
      <w:r w:rsidRPr="005A5936">
        <w:rPr>
          <w:color w:val="000000"/>
        </w:rPr>
        <w:t>Sanders</w:t>
      </w:r>
      <w:r w:rsidR="00C6125E">
        <w:rPr>
          <w:color w:val="000000"/>
        </w:rPr>
        <w:t>,</w:t>
      </w:r>
      <w:r w:rsidRPr="005A5936">
        <w:rPr>
          <w:color w:val="000000"/>
        </w:rPr>
        <w:t xml:space="preserve"> 1992</w:t>
      </w:r>
      <w:r w:rsidR="00FD1405" w:rsidRPr="005A5936">
        <w:t>)</w:t>
      </w:r>
      <w:r w:rsidR="00251FE2" w:rsidRPr="005A5936">
        <w:t>,</w:t>
      </w:r>
      <w:r w:rsidR="00137D26" w:rsidRPr="005A5936">
        <w:t xml:space="preserve"> which</w:t>
      </w:r>
      <w:r w:rsidR="003063BF" w:rsidRPr="005A5936">
        <w:rPr>
          <w:color w:val="000000"/>
        </w:rPr>
        <w:t xml:space="preserve"> </w:t>
      </w:r>
      <w:r w:rsidR="00FD1405" w:rsidRPr="005A5936">
        <w:rPr>
          <w:color w:val="000000"/>
        </w:rPr>
        <w:t>refers to</w:t>
      </w:r>
      <w:r w:rsidR="00EC54B6" w:rsidRPr="005A5936">
        <w:rPr>
          <w:color w:val="000000"/>
        </w:rPr>
        <w:t xml:space="preserve"> “a departure from either </w:t>
      </w:r>
      <w:r w:rsidR="00662227" w:rsidRPr="005A5936">
        <w:rPr>
          <w:color w:val="000000"/>
        </w:rPr>
        <w:t xml:space="preserve">[1] </w:t>
      </w:r>
      <w:r w:rsidR="00EC54B6" w:rsidRPr="005A5936">
        <w:rPr>
          <w:color w:val="000000"/>
        </w:rPr>
        <w:t xml:space="preserve">human or </w:t>
      </w:r>
      <w:r w:rsidR="00662227" w:rsidRPr="005A5936">
        <w:rPr>
          <w:color w:val="000000"/>
        </w:rPr>
        <w:t>[2</w:t>
      </w:r>
      <w:r w:rsidR="00CD60D5" w:rsidRPr="005A5936">
        <w:rPr>
          <w:color w:val="000000"/>
        </w:rPr>
        <w:t>]</w:t>
      </w:r>
      <w:r w:rsidR="00662227" w:rsidRPr="005A5936">
        <w:rPr>
          <w:color w:val="000000"/>
        </w:rPr>
        <w:t xml:space="preserve"> </w:t>
      </w:r>
      <w:r w:rsidR="00EC54B6" w:rsidRPr="005A5936">
        <w:rPr>
          <w:color w:val="000000"/>
        </w:rPr>
        <w:t xml:space="preserve">divine standards </w:t>
      </w:r>
      <w:r w:rsidR="00EC54B6" w:rsidRPr="00B50FC6">
        <w:rPr>
          <w:color w:val="000000"/>
        </w:rPr>
        <w:t>of uprightness” (</w:t>
      </w:r>
      <w:r w:rsidRPr="00B50FC6">
        <w:rPr>
          <w:color w:val="000000"/>
        </w:rPr>
        <w:t>Bauer</w:t>
      </w:r>
      <w:r w:rsidR="00C6125E">
        <w:rPr>
          <w:color w:val="000000"/>
        </w:rPr>
        <w:t>,</w:t>
      </w:r>
      <w:r w:rsidRPr="00B50FC6">
        <w:rPr>
          <w:color w:val="000000"/>
        </w:rPr>
        <w:t xml:space="preserve"> 2000, BDAG</w:t>
      </w:r>
      <w:r w:rsidR="00EC54B6" w:rsidRPr="00B50FC6">
        <w:rPr>
          <w:color w:val="000000"/>
        </w:rPr>
        <w:t>).</w:t>
      </w:r>
      <w:r w:rsidR="000731AF" w:rsidRPr="00B50FC6">
        <w:rPr>
          <w:color w:val="000000"/>
        </w:rPr>
        <w:t xml:space="preserve"> </w:t>
      </w:r>
      <w:r w:rsidR="003F25D0" w:rsidRPr="00B50FC6">
        <w:t>Note that these two dimensions can be seen as related, insofar as the religious laws set by religious lea</w:t>
      </w:r>
      <w:r w:rsidR="003F25D0" w:rsidRPr="00820EDD">
        <w:t xml:space="preserve">ders and institutions (human realm) were typically </w:t>
      </w:r>
      <w:r w:rsidR="00EA0F38" w:rsidRPr="005A5936">
        <w:t xml:space="preserve">perceived to </w:t>
      </w:r>
      <w:r w:rsidR="00DF4522" w:rsidRPr="005A5936">
        <w:t>be</w:t>
      </w:r>
      <w:r w:rsidR="003F25D0" w:rsidRPr="005A5936">
        <w:t xml:space="preserve"> a proxy or indicative of sinning against God (</w:t>
      </w:r>
      <w:r w:rsidR="003F25D0" w:rsidRPr="005A5936">
        <w:rPr>
          <w:color w:val="000000" w:themeColor="text1"/>
        </w:rPr>
        <w:t xml:space="preserve">divine realm), and that religious leaders were seen as </w:t>
      </w:r>
      <w:r w:rsidR="003F25D0" w:rsidRPr="005A5936">
        <w:rPr>
          <w:i/>
          <w:iCs/>
          <w:color w:val="000000" w:themeColor="text1"/>
        </w:rPr>
        <w:t>brokers</w:t>
      </w:r>
      <w:r w:rsidR="003F25D0" w:rsidRPr="005A5936">
        <w:rPr>
          <w:color w:val="000000" w:themeColor="text1"/>
        </w:rPr>
        <w:t xml:space="preserve"> </w:t>
      </w:r>
      <w:r w:rsidR="005E6A38" w:rsidRPr="005A5936">
        <w:rPr>
          <w:color w:val="000000" w:themeColor="text1"/>
        </w:rPr>
        <w:t xml:space="preserve">or </w:t>
      </w:r>
      <w:r w:rsidR="005E6A38" w:rsidRPr="005A5936">
        <w:rPr>
          <w:i/>
          <w:iCs/>
          <w:color w:val="000000" w:themeColor="text1"/>
        </w:rPr>
        <w:t>go-between</w:t>
      </w:r>
      <w:r w:rsidR="00B71280" w:rsidRPr="005A5936">
        <w:rPr>
          <w:i/>
          <w:iCs/>
          <w:color w:val="000000" w:themeColor="text1"/>
        </w:rPr>
        <w:t>s</w:t>
      </w:r>
      <w:r w:rsidR="005E6A38" w:rsidRPr="005A5936">
        <w:rPr>
          <w:i/>
          <w:iCs/>
          <w:color w:val="000000" w:themeColor="text1"/>
        </w:rPr>
        <w:t xml:space="preserve"> </w:t>
      </w:r>
      <w:r w:rsidR="003F25D0" w:rsidRPr="005A5936">
        <w:rPr>
          <w:color w:val="000000" w:themeColor="text1"/>
        </w:rPr>
        <w:t xml:space="preserve">who </w:t>
      </w:r>
      <w:r w:rsidR="00CF05B6" w:rsidRPr="005A5936">
        <w:rPr>
          <w:color w:val="000000" w:themeColor="text1"/>
        </w:rPr>
        <w:t>introduced</w:t>
      </w:r>
      <w:r w:rsidR="003F25D0" w:rsidRPr="005A5936">
        <w:rPr>
          <w:color w:val="000000" w:themeColor="text1"/>
        </w:rPr>
        <w:t xml:space="preserve"> religious laws </w:t>
      </w:r>
      <w:r w:rsidR="00B71280" w:rsidRPr="005A5936">
        <w:rPr>
          <w:color w:val="000000" w:themeColor="text1"/>
        </w:rPr>
        <w:t>on behalf of</w:t>
      </w:r>
      <w:r w:rsidR="003F25D0" w:rsidRPr="005A5936">
        <w:rPr>
          <w:color w:val="000000" w:themeColor="text1"/>
        </w:rPr>
        <w:t xml:space="preserve"> </w:t>
      </w:r>
      <w:r w:rsidR="003F25D0" w:rsidRPr="005A5936">
        <w:rPr>
          <w:color w:val="000000" w:themeColor="text1"/>
        </w:rPr>
        <w:lastRenderedPageBreak/>
        <w:t xml:space="preserve">God (e.g., </w:t>
      </w:r>
      <w:r w:rsidR="00D14415" w:rsidRPr="005A5936">
        <w:rPr>
          <w:color w:val="000000" w:themeColor="text1"/>
        </w:rPr>
        <w:t xml:space="preserve">the leader Moses </w:t>
      </w:r>
      <w:r w:rsidR="00926707" w:rsidRPr="005A5936">
        <w:rPr>
          <w:color w:val="000000" w:themeColor="text1"/>
        </w:rPr>
        <w:t xml:space="preserve">was a </w:t>
      </w:r>
      <w:r w:rsidR="00926707" w:rsidRPr="005A5936">
        <w:rPr>
          <w:i/>
          <w:iCs/>
          <w:color w:val="000000" w:themeColor="text1"/>
        </w:rPr>
        <w:t>broker</w:t>
      </w:r>
      <w:r w:rsidR="00926707" w:rsidRPr="005A5936">
        <w:rPr>
          <w:color w:val="000000" w:themeColor="text1"/>
        </w:rPr>
        <w:t xml:space="preserve"> who </w:t>
      </w:r>
      <w:r w:rsidR="00D14415" w:rsidRPr="005A5936">
        <w:rPr>
          <w:color w:val="000000" w:themeColor="text1"/>
        </w:rPr>
        <w:t xml:space="preserve">received the </w:t>
      </w:r>
      <w:r w:rsidR="003F25D0" w:rsidRPr="005A5936">
        <w:rPr>
          <w:color w:val="000000" w:themeColor="text1"/>
        </w:rPr>
        <w:t>Ten Commandments</w:t>
      </w:r>
      <w:r w:rsidR="00D14415" w:rsidRPr="005A5936">
        <w:rPr>
          <w:color w:val="000000" w:themeColor="text1"/>
        </w:rPr>
        <w:t xml:space="preserve"> from God</w:t>
      </w:r>
      <w:r w:rsidR="003F25D0" w:rsidRPr="005A5936">
        <w:rPr>
          <w:color w:val="000000" w:themeColor="text1"/>
        </w:rPr>
        <w:t xml:space="preserve">). </w:t>
      </w:r>
      <w:r w:rsidR="001616BA" w:rsidRPr="005A5936">
        <w:rPr>
          <w:color w:val="000000" w:themeColor="text1"/>
        </w:rPr>
        <w:t xml:space="preserve">The Gospel of </w:t>
      </w:r>
      <w:r w:rsidR="00B71280" w:rsidRPr="005A5936">
        <w:rPr>
          <w:color w:val="000000" w:themeColor="text1"/>
        </w:rPr>
        <w:t>Luke place</w:t>
      </w:r>
      <w:r w:rsidR="001616BA" w:rsidRPr="005A5936">
        <w:rPr>
          <w:color w:val="000000" w:themeColor="text1"/>
        </w:rPr>
        <w:t>s</w:t>
      </w:r>
      <w:r w:rsidR="00B71280" w:rsidRPr="005A5936">
        <w:rPr>
          <w:color w:val="000000" w:themeColor="text1"/>
        </w:rPr>
        <w:t xml:space="preserve"> </w:t>
      </w:r>
      <w:r w:rsidR="001616BA" w:rsidRPr="005A5936">
        <w:rPr>
          <w:color w:val="000000" w:themeColor="text1"/>
        </w:rPr>
        <w:t>considerable</w:t>
      </w:r>
      <w:r w:rsidR="00B71280" w:rsidRPr="005A5936">
        <w:rPr>
          <w:color w:val="000000" w:themeColor="text1"/>
        </w:rPr>
        <w:t xml:space="preserve"> emphasis on the role of brokers, who perform a quasi-managerial function mediating between patrons and clients </w:t>
      </w:r>
      <w:r w:rsidR="00B71280" w:rsidRPr="005A5936">
        <w:rPr>
          <w:rFonts w:eastAsiaTheme="minorHAnsi"/>
          <w:color w:val="000000" w:themeColor="text1"/>
          <w:lang w:val="en-US"/>
        </w:rPr>
        <w:t>(</w:t>
      </w:r>
      <w:proofErr w:type="spellStart"/>
      <w:r w:rsidR="00B71280" w:rsidRPr="005A5936">
        <w:rPr>
          <w:rFonts w:eastAsiaTheme="minorHAnsi"/>
          <w:color w:val="000000" w:themeColor="text1"/>
          <w:lang w:val="en-US"/>
        </w:rPr>
        <w:t>Moxnes</w:t>
      </w:r>
      <w:proofErr w:type="spellEnd"/>
      <w:r w:rsidR="00C6125E">
        <w:rPr>
          <w:rFonts w:eastAsiaTheme="minorHAnsi"/>
          <w:color w:val="000000" w:themeColor="text1"/>
          <w:lang w:val="en-US"/>
        </w:rPr>
        <w:t>,</w:t>
      </w:r>
      <w:r w:rsidR="00B71280" w:rsidRPr="005A5936">
        <w:rPr>
          <w:rFonts w:eastAsiaTheme="minorHAnsi"/>
          <w:color w:val="000000" w:themeColor="text1"/>
          <w:lang w:val="en-US"/>
        </w:rPr>
        <w:t xml:space="preserve"> 1991</w:t>
      </w:r>
      <w:r w:rsidR="001616BA" w:rsidRPr="005A5936">
        <w:rPr>
          <w:rFonts w:eastAsiaTheme="minorHAnsi"/>
          <w:color w:val="000000" w:themeColor="text1"/>
          <w:lang w:val="en-US"/>
        </w:rPr>
        <w:t xml:space="preserve">, </w:t>
      </w:r>
      <w:r w:rsidR="00C6125E">
        <w:rPr>
          <w:rFonts w:eastAsiaTheme="minorHAnsi"/>
          <w:color w:val="000000" w:themeColor="text1"/>
          <w:lang w:val="en-US"/>
        </w:rPr>
        <w:t xml:space="preserve">p. </w:t>
      </w:r>
      <w:r w:rsidR="00B71280" w:rsidRPr="005A5936">
        <w:rPr>
          <w:rFonts w:eastAsiaTheme="minorHAnsi"/>
          <w:color w:val="000000" w:themeColor="text1"/>
          <w:lang w:val="en-US"/>
        </w:rPr>
        <w:t>254).</w:t>
      </w:r>
    </w:p>
    <w:p w14:paraId="4079CF11" w14:textId="427A0BCF" w:rsidR="007F19C0" w:rsidRPr="00B50FC6" w:rsidRDefault="00956834" w:rsidP="009D1B7D">
      <w:pPr>
        <w:spacing w:line="480" w:lineRule="auto"/>
        <w:ind w:firstLine="567"/>
        <w:contextualSpacing/>
        <w:rPr>
          <w:color w:val="000000"/>
        </w:rPr>
      </w:pPr>
      <w:r w:rsidRPr="005A5936">
        <w:rPr>
          <w:color w:val="000000"/>
        </w:rPr>
        <w:t>These</w:t>
      </w:r>
      <w:r w:rsidR="000731AF" w:rsidRPr="005A5936">
        <w:rPr>
          <w:color w:val="000000"/>
        </w:rPr>
        <w:t xml:space="preserve"> two dimensions </w:t>
      </w:r>
      <w:r w:rsidR="00F60458" w:rsidRPr="005A5936">
        <w:rPr>
          <w:color w:val="000000"/>
        </w:rPr>
        <w:t xml:space="preserve">of sin </w:t>
      </w:r>
      <w:r w:rsidRPr="005A5936">
        <w:rPr>
          <w:color w:val="000000"/>
        </w:rPr>
        <w:t>are</w:t>
      </w:r>
      <w:r w:rsidR="00E62C4A" w:rsidRPr="005A5936">
        <w:rPr>
          <w:color w:val="000000"/>
        </w:rPr>
        <w:t xml:space="preserve"> </w:t>
      </w:r>
      <w:r w:rsidR="000731AF" w:rsidRPr="005A5936">
        <w:rPr>
          <w:color w:val="000000"/>
        </w:rPr>
        <w:t>depicted in Figure 1.</w:t>
      </w:r>
      <w:r w:rsidR="00EA0F38" w:rsidRPr="005A5936">
        <w:rPr>
          <w:color w:val="000000"/>
        </w:rPr>
        <w:t xml:space="preserve"> First, t</w:t>
      </w:r>
      <w:r w:rsidR="001D7735" w:rsidRPr="005A5936">
        <w:rPr>
          <w:color w:val="000000"/>
        </w:rPr>
        <w:t xml:space="preserve">he vertical dimension examines whether </w:t>
      </w:r>
      <w:r w:rsidR="00DB3AFE" w:rsidRPr="005A5936">
        <w:rPr>
          <w:color w:val="000000"/>
        </w:rPr>
        <w:t xml:space="preserve">or not </w:t>
      </w:r>
      <w:r w:rsidR="001D7735" w:rsidRPr="005A5936">
        <w:rPr>
          <w:color w:val="000000"/>
        </w:rPr>
        <w:t xml:space="preserve">a given behavior </w:t>
      </w:r>
      <w:r w:rsidR="006D7FB5" w:rsidRPr="005A5936">
        <w:rPr>
          <w:color w:val="000000"/>
        </w:rPr>
        <w:t xml:space="preserve">misses the mark </w:t>
      </w:r>
      <w:r w:rsidR="006D7FB5" w:rsidRPr="005A5936">
        <w:rPr>
          <w:i/>
          <w:iCs/>
          <w:color w:val="000000"/>
        </w:rPr>
        <w:t>vis a vis</w:t>
      </w:r>
      <w:r w:rsidR="001D7735" w:rsidRPr="005A5936">
        <w:rPr>
          <w:color w:val="000000"/>
        </w:rPr>
        <w:t xml:space="preserve"> religious </w:t>
      </w:r>
      <w:r w:rsidR="005F7098" w:rsidRPr="005A5936">
        <w:rPr>
          <w:color w:val="000000"/>
        </w:rPr>
        <w:t xml:space="preserve">laws and </w:t>
      </w:r>
      <w:r w:rsidR="001D7735" w:rsidRPr="005A5936">
        <w:rPr>
          <w:color w:val="000000"/>
        </w:rPr>
        <w:t xml:space="preserve">institutions </w:t>
      </w:r>
      <w:r w:rsidR="00C8479C" w:rsidRPr="005A5936">
        <w:rPr>
          <w:color w:val="000000"/>
        </w:rPr>
        <w:t>(human realm)</w:t>
      </w:r>
      <w:r w:rsidR="00775200" w:rsidRPr="005A5936">
        <w:rPr>
          <w:color w:val="000000"/>
        </w:rPr>
        <w:t xml:space="preserve">. </w:t>
      </w:r>
      <w:r w:rsidR="00775200" w:rsidRPr="00B50FC6">
        <w:rPr>
          <w:color w:val="000000"/>
        </w:rPr>
        <w:t>According to a traditional understanding of the Hebrew scriptures (Cover</w:t>
      </w:r>
      <w:r w:rsidR="00C6125E">
        <w:rPr>
          <w:color w:val="000000"/>
        </w:rPr>
        <w:t>,</w:t>
      </w:r>
      <w:r w:rsidR="00775200" w:rsidRPr="00B50FC6">
        <w:rPr>
          <w:color w:val="000000"/>
        </w:rPr>
        <w:t xml:space="preserve"> 1992),</w:t>
      </w:r>
      <w:r w:rsidR="00D01044" w:rsidRPr="00B50FC6">
        <w:rPr>
          <w:color w:val="000000"/>
        </w:rPr>
        <w:t xml:space="preserve"> </w:t>
      </w:r>
      <w:r w:rsidR="00775200" w:rsidRPr="00B50FC6">
        <w:rPr>
          <w:color w:val="000000"/>
        </w:rPr>
        <w:t xml:space="preserve">people who did not follow the Hebrew laws or were social </w:t>
      </w:r>
      <w:r w:rsidR="00D01044" w:rsidRPr="00B50FC6">
        <w:rPr>
          <w:color w:val="000000"/>
        </w:rPr>
        <w:t>outsiders</w:t>
      </w:r>
      <w:r w:rsidR="00775200" w:rsidRPr="00B50FC6">
        <w:rPr>
          <w:color w:val="000000"/>
        </w:rPr>
        <w:t xml:space="preserve"> (e.g.,</w:t>
      </w:r>
      <w:r w:rsidR="00D01044" w:rsidRPr="00B50FC6">
        <w:rPr>
          <w:color w:val="000000"/>
        </w:rPr>
        <w:t xml:space="preserve"> Gentiles</w:t>
      </w:r>
      <w:r w:rsidR="00775200" w:rsidRPr="00B50FC6">
        <w:rPr>
          <w:color w:val="000000"/>
        </w:rPr>
        <w:t xml:space="preserve">) </w:t>
      </w:r>
      <w:r w:rsidR="00D01044" w:rsidRPr="00B50FC6">
        <w:rPr>
          <w:color w:val="000000"/>
        </w:rPr>
        <w:t xml:space="preserve">would be considered as sinners, </w:t>
      </w:r>
      <w:r w:rsidR="00DC3997" w:rsidRPr="00B50FC6">
        <w:rPr>
          <w:color w:val="000000"/>
        </w:rPr>
        <w:t>and people would not be permitted to enter into the presence of God if they had impurities and blemishes like being blind, lame, having a mutilated face or itching disease or scabs (e.g., Lev</w:t>
      </w:r>
      <w:r w:rsidR="00E777F1" w:rsidRPr="00B50FC6">
        <w:rPr>
          <w:color w:val="000000"/>
        </w:rPr>
        <w:t>iticu</w:t>
      </w:r>
      <w:r w:rsidR="006E345C" w:rsidRPr="00B50FC6">
        <w:rPr>
          <w:color w:val="000000"/>
        </w:rPr>
        <w:t>s</w:t>
      </w:r>
      <w:r w:rsidR="00DC3997" w:rsidRPr="00B50FC6">
        <w:rPr>
          <w:color w:val="000000"/>
        </w:rPr>
        <w:t xml:space="preserve"> 21:18-20). </w:t>
      </w:r>
    </w:p>
    <w:p w14:paraId="27FAFDA3" w14:textId="0B8D88C7" w:rsidR="00E41D87" w:rsidRPr="00B50FC6" w:rsidRDefault="00E41D87" w:rsidP="009D1B7D">
      <w:pPr>
        <w:ind w:firstLine="567"/>
        <w:jc w:val="center"/>
      </w:pPr>
      <w:r w:rsidRPr="00B50FC6">
        <w:rPr>
          <w:i/>
          <w:iCs/>
          <w:color w:val="000000"/>
        </w:rPr>
        <w:t xml:space="preserve">-- insert Figure 1 about here -- </w:t>
      </w:r>
    </w:p>
    <w:p w14:paraId="48B0C49F" w14:textId="77777777" w:rsidR="00E41D87" w:rsidRPr="005A5936" w:rsidRDefault="00E41D87" w:rsidP="009D1B7D">
      <w:pPr>
        <w:pStyle w:val="ListParagraph"/>
        <w:ind w:left="420" w:firstLine="567"/>
        <w:rPr>
          <w:rFonts w:ascii="Times New Roman" w:hAnsi="Times New Roman" w:cs="Times New Roman"/>
        </w:rPr>
      </w:pPr>
    </w:p>
    <w:p w14:paraId="0813D7C2" w14:textId="225E900A" w:rsidR="00BD1A24" w:rsidRPr="005A5936" w:rsidRDefault="00EA0F38" w:rsidP="009D1B7D">
      <w:pPr>
        <w:spacing w:line="480" w:lineRule="auto"/>
        <w:ind w:firstLine="567"/>
        <w:contextualSpacing/>
        <w:rPr>
          <w:color w:val="000000"/>
        </w:rPr>
      </w:pPr>
      <w:r w:rsidRPr="00B50FC6">
        <w:rPr>
          <w:color w:val="000000"/>
        </w:rPr>
        <w:t>Second, t</w:t>
      </w:r>
      <w:r w:rsidR="006D7FB5" w:rsidRPr="00B50FC6">
        <w:rPr>
          <w:color w:val="000000"/>
        </w:rPr>
        <w:t xml:space="preserve">he horizontal dimension </w:t>
      </w:r>
      <w:r w:rsidR="00544AC0" w:rsidRPr="00B50FC6">
        <w:rPr>
          <w:color w:val="000000"/>
        </w:rPr>
        <w:t xml:space="preserve">of Figure </w:t>
      </w:r>
      <w:r w:rsidR="00317D3B" w:rsidRPr="00B50FC6">
        <w:rPr>
          <w:color w:val="000000"/>
        </w:rPr>
        <w:t xml:space="preserve">1 </w:t>
      </w:r>
      <w:r w:rsidR="006D7FB5" w:rsidRPr="00B50FC6">
        <w:rPr>
          <w:color w:val="000000"/>
        </w:rPr>
        <w:t>depicts whether</w:t>
      </w:r>
      <w:r w:rsidR="00544AC0" w:rsidRPr="00B50FC6">
        <w:rPr>
          <w:color w:val="000000"/>
        </w:rPr>
        <w:t xml:space="preserve"> or not</w:t>
      </w:r>
      <w:r w:rsidR="006D7FB5" w:rsidRPr="00B50FC6">
        <w:rPr>
          <w:color w:val="000000"/>
        </w:rPr>
        <w:t xml:space="preserve"> a behavior misses the mark </w:t>
      </w:r>
      <w:r w:rsidR="006D7FB5" w:rsidRPr="00820EDD">
        <w:rPr>
          <w:i/>
          <w:iCs/>
          <w:color w:val="000000"/>
        </w:rPr>
        <w:t>vis a vis</w:t>
      </w:r>
      <w:r w:rsidR="006D7FB5" w:rsidRPr="00B063C1">
        <w:rPr>
          <w:color w:val="000000"/>
        </w:rPr>
        <w:t xml:space="preserve"> the will of God, that is, based on one’s relationship with the </w:t>
      </w:r>
      <w:r w:rsidR="00775200" w:rsidRPr="00C9059D">
        <w:rPr>
          <w:color w:val="000000"/>
        </w:rPr>
        <w:t>sacred</w:t>
      </w:r>
      <w:r w:rsidR="006D7FB5" w:rsidRPr="005A5936">
        <w:rPr>
          <w:color w:val="000000"/>
        </w:rPr>
        <w:t xml:space="preserve"> in community</w:t>
      </w:r>
      <w:r w:rsidR="00775200" w:rsidRPr="005A5936">
        <w:rPr>
          <w:color w:val="000000"/>
        </w:rPr>
        <w:t xml:space="preserve"> (divine realm)</w:t>
      </w:r>
      <w:r w:rsidR="006D7FB5" w:rsidRPr="005A5936">
        <w:rPr>
          <w:color w:val="000000"/>
        </w:rPr>
        <w:t xml:space="preserve">. </w:t>
      </w:r>
      <w:r w:rsidR="003677DA" w:rsidRPr="005A5936">
        <w:rPr>
          <w:color w:val="000000"/>
        </w:rPr>
        <w:t xml:space="preserve">The </w:t>
      </w:r>
      <w:r w:rsidR="00623853" w:rsidRPr="005A5936">
        <w:rPr>
          <w:color w:val="000000"/>
        </w:rPr>
        <w:t xml:space="preserve">“Lukan principles to discern God’s will” presented in the </w:t>
      </w:r>
      <w:r w:rsidR="003677DA" w:rsidRPr="005A5936">
        <w:rPr>
          <w:color w:val="000000"/>
        </w:rPr>
        <w:t xml:space="preserve">lower part of </w:t>
      </w:r>
      <w:r w:rsidR="00BD1A24" w:rsidRPr="005A5936">
        <w:rPr>
          <w:color w:val="000000"/>
        </w:rPr>
        <w:t>Figure 1 depicts the hallmarks of biblical principles that are consistent with</w:t>
      </w:r>
      <w:r w:rsidR="00DF4522" w:rsidRPr="005A5936">
        <w:rPr>
          <w:color w:val="000000"/>
        </w:rPr>
        <w:t>,</w:t>
      </w:r>
      <w:r w:rsidR="00BD1A24" w:rsidRPr="005A5936">
        <w:rPr>
          <w:color w:val="000000"/>
        </w:rPr>
        <w:t xml:space="preserve"> and opposed to</w:t>
      </w:r>
      <w:r w:rsidR="00DF4522" w:rsidRPr="005A5936">
        <w:rPr>
          <w:color w:val="000000"/>
        </w:rPr>
        <w:t>,</w:t>
      </w:r>
      <w:r w:rsidR="00BD1A24" w:rsidRPr="005A5936">
        <w:rPr>
          <w:color w:val="000000"/>
        </w:rPr>
        <w:t xml:space="preserve"> the will of God that </w:t>
      </w:r>
      <w:r w:rsidR="003677DA" w:rsidRPr="005A5936">
        <w:rPr>
          <w:color w:val="000000"/>
        </w:rPr>
        <w:t>will be</w:t>
      </w:r>
      <w:r w:rsidR="00BD1A24" w:rsidRPr="005A5936">
        <w:rPr>
          <w:color w:val="000000"/>
        </w:rPr>
        <w:t xml:space="preserve"> described in the next section. </w:t>
      </w:r>
    </w:p>
    <w:p w14:paraId="36750292" w14:textId="5F23EF1F" w:rsidR="00872A3E" w:rsidRPr="005A5936" w:rsidRDefault="009C7169" w:rsidP="009D1B7D">
      <w:pPr>
        <w:spacing w:line="480" w:lineRule="auto"/>
        <w:ind w:firstLine="567"/>
        <w:contextualSpacing/>
        <w:rPr>
          <w:color w:val="000000"/>
        </w:rPr>
      </w:pPr>
      <w:r w:rsidRPr="005A5936">
        <w:rPr>
          <w:color w:val="000000"/>
        </w:rPr>
        <w:t xml:space="preserve">The resulting </w:t>
      </w:r>
      <w:r w:rsidR="00D01044" w:rsidRPr="005A5936">
        <w:rPr>
          <w:color w:val="000000"/>
        </w:rPr>
        <w:t>two</w:t>
      </w:r>
      <w:r w:rsidR="00CB080B" w:rsidRPr="005A5936">
        <w:rPr>
          <w:color w:val="000000"/>
        </w:rPr>
        <w:t>-</w:t>
      </w:r>
      <w:r w:rsidR="00D01044" w:rsidRPr="005A5936">
        <w:rPr>
          <w:color w:val="000000"/>
        </w:rPr>
        <w:t xml:space="preserve">dimensional </w:t>
      </w:r>
      <w:r w:rsidRPr="005A5936">
        <w:rPr>
          <w:color w:val="000000"/>
        </w:rPr>
        <w:t xml:space="preserve">framework </w:t>
      </w:r>
      <w:r w:rsidR="00623853" w:rsidRPr="005A5936">
        <w:rPr>
          <w:color w:val="000000"/>
        </w:rPr>
        <w:t xml:space="preserve">gives rise to </w:t>
      </w:r>
      <w:r w:rsidR="00CB080B" w:rsidRPr="005A5936">
        <w:rPr>
          <w:color w:val="000000"/>
        </w:rPr>
        <w:t>the</w:t>
      </w:r>
      <w:r w:rsidRPr="005A5936">
        <w:rPr>
          <w:color w:val="000000"/>
        </w:rPr>
        <w:t xml:space="preserve"> four-fold typology</w:t>
      </w:r>
      <w:r w:rsidR="00CB080B" w:rsidRPr="005A5936">
        <w:rPr>
          <w:color w:val="000000"/>
        </w:rPr>
        <w:t xml:space="preserve"> depicted in Figure 1</w:t>
      </w:r>
      <w:r w:rsidR="0003456E" w:rsidRPr="005A5936">
        <w:rPr>
          <w:color w:val="000000"/>
        </w:rPr>
        <w:t xml:space="preserve">, where each quadrant </w:t>
      </w:r>
      <w:r w:rsidR="00D40305" w:rsidRPr="005A5936">
        <w:rPr>
          <w:color w:val="000000"/>
        </w:rPr>
        <w:t>has been given a label to categoris</w:t>
      </w:r>
      <w:r w:rsidR="00126778" w:rsidRPr="005A5936">
        <w:rPr>
          <w:color w:val="000000"/>
        </w:rPr>
        <w:t>e</w:t>
      </w:r>
      <w:r w:rsidR="00D40305" w:rsidRPr="005A5936">
        <w:rPr>
          <w:color w:val="000000"/>
        </w:rPr>
        <w:t xml:space="preserve"> a </w:t>
      </w:r>
      <w:r w:rsidR="0003456E" w:rsidRPr="005A5936">
        <w:rPr>
          <w:color w:val="000000"/>
        </w:rPr>
        <w:t xml:space="preserve">specific </w:t>
      </w:r>
      <w:r w:rsidR="00D40305" w:rsidRPr="005A5936">
        <w:rPr>
          <w:color w:val="000000"/>
        </w:rPr>
        <w:t>type of behavior</w:t>
      </w:r>
      <w:r w:rsidR="009774CD" w:rsidRPr="005A5936">
        <w:rPr>
          <w:color w:val="000000"/>
        </w:rPr>
        <w:t>.</w:t>
      </w:r>
      <w:r w:rsidR="00385F16" w:rsidRPr="005A5936">
        <w:rPr>
          <w:color w:val="000000"/>
          <w:vertAlign w:val="superscript"/>
        </w:rPr>
        <w:t>1</w:t>
      </w:r>
      <w:r w:rsidR="00385F16" w:rsidRPr="005A5936">
        <w:rPr>
          <w:color w:val="000000"/>
        </w:rPr>
        <w:t xml:space="preserve"> </w:t>
      </w:r>
      <w:r w:rsidR="00872A3E" w:rsidRPr="005A5936">
        <w:rPr>
          <w:color w:val="000000"/>
        </w:rPr>
        <w:t>First, the “righteous” quadrant refers to behavior that is consistent with both religious laws and with the will of God. The righteous</w:t>
      </w:r>
      <w:r w:rsidR="00317D3B" w:rsidRPr="005A5936">
        <w:rPr>
          <w:color w:val="000000"/>
        </w:rPr>
        <w:t xml:space="preserve"> are said to</w:t>
      </w:r>
      <w:r w:rsidR="00872A3E" w:rsidRPr="005A5936">
        <w:rPr>
          <w:color w:val="000000"/>
        </w:rPr>
        <w:t xml:space="preserve"> “prosper under the blessing of God,” and are often presented as the categorical opposite to the “wicked” in the Wisdom literature of Hebrew scriptures (Cover</w:t>
      </w:r>
      <w:r w:rsidR="00C6125E">
        <w:rPr>
          <w:color w:val="000000"/>
        </w:rPr>
        <w:t>,</w:t>
      </w:r>
      <w:r w:rsidR="00872A3E" w:rsidRPr="005A5936">
        <w:rPr>
          <w:color w:val="000000"/>
        </w:rPr>
        <w:t xml:space="preserve"> 1992). The righteous quadrant describes people who are seeking to </w:t>
      </w:r>
      <w:r w:rsidR="00251FE2" w:rsidRPr="005A5936">
        <w:rPr>
          <w:color w:val="000000"/>
        </w:rPr>
        <w:t>live</w:t>
      </w:r>
      <w:r w:rsidR="00F868A2">
        <w:rPr>
          <w:color w:val="000000"/>
        </w:rPr>
        <w:t>,</w:t>
      </w:r>
      <w:r w:rsidR="00251FE2" w:rsidRPr="005A5936">
        <w:rPr>
          <w:color w:val="000000"/>
        </w:rPr>
        <w:t xml:space="preserve"> or are actually </w:t>
      </w:r>
      <w:r w:rsidR="00872A3E" w:rsidRPr="005A5936">
        <w:rPr>
          <w:color w:val="000000"/>
        </w:rPr>
        <w:t>liv</w:t>
      </w:r>
      <w:r w:rsidR="00926707" w:rsidRPr="005A5936">
        <w:rPr>
          <w:color w:val="000000"/>
        </w:rPr>
        <w:t>ing</w:t>
      </w:r>
      <w:r w:rsidR="00F868A2">
        <w:rPr>
          <w:color w:val="000000"/>
        </w:rPr>
        <w:t>,</w:t>
      </w:r>
      <w:r w:rsidR="00872A3E" w:rsidRPr="005A5936">
        <w:rPr>
          <w:color w:val="000000"/>
        </w:rPr>
        <w:t xml:space="preserve"> </w:t>
      </w:r>
      <w:r w:rsidR="00926707" w:rsidRPr="005A5936">
        <w:rPr>
          <w:color w:val="000000"/>
        </w:rPr>
        <w:t xml:space="preserve">in </w:t>
      </w:r>
      <w:r w:rsidR="00872A3E" w:rsidRPr="005A5936">
        <w:rPr>
          <w:color w:val="000000"/>
        </w:rPr>
        <w:t>communion with God and others.</w:t>
      </w:r>
    </w:p>
    <w:p w14:paraId="7EAF73B4" w14:textId="41F8461B" w:rsidR="00872A3E" w:rsidRPr="005A5936" w:rsidRDefault="00872A3E" w:rsidP="009D1B7D">
      <w:pPr>
        <w:spacing w:line="480" w:lineRule="auto"/>
        <w:ind w:firstLine="567"/>
        <w:contextualSpacing/>
        <w:rPr>
          <w:color w:val="000000"/>
        </w:rPr>
      </w:pPr>
      <w:r w:rsidRPr="005A5936">
        <w:rPr>
          <w:color w:val="000000"/>
        </w:rPr>
        <w:lastRenderedPageBreak/>
        <w:t xml:space="preserve">Second, the “false righteous” quadrant refers to behavior that is consistent with the religious laws but not with the will of God. </w:t>
      </w:r>
      <w:r w:rsidR="00CD6AE5" w:rsidRPr="005A5936">
        <w:rPr>
          <w:color w:val="000000"/>
        </w:rPr>
        <w:t xml:space="preserve">In the biblical context, the Pharisees—a </w:t>
      </w:r>
      <w:r w:rsidR="009F1B41">
        <w:rPr>
          <w:color w:val="000000"/>
        </w:rPr>
        <w:t xml:space="preserve">Hebrew </w:t>
      </w:r>
      <w:r w:rsidR="00CD6AE5" w:rsidRPr="005A5936">
        <w:rPr>
          <w:color w:val="000000"/>
        </w:rPr>
        <w:t xml:space="preserve">sect that prided itself on following religious rules—as depicted in the New Testament are sometimes </w:t>
      </w:r>
      <w:r w:rsidR="00DB3AFE" w:rsidRPr="005A5936">
        <w:rPr>
          <w:color w:val="000000"/>
        </w:rPr>
        <w:t>presented as examples of</w:t>
      </w:r>
      <w:r w:rsidR="00CD6AE5" w:rsidRPr="005A5936">
        <w:rPr>
          <w:color w:val="000000"/>
        </w:rPr>
        <w:t xml:space="preserve"> false righteousness. There are also examples of “false righteousness” in the Hebrew scriptures, where especially the Prophets</w:t>
      </w:r>
      <w:r w:rsidR="003573AA" w:rsidRPr="005A5936">
        <w:rPr>
          <w:color w:val="000000"/>
        </w:rPr>
        <w:t xml:space="preserve"> speak </w:t>
      </w:r>
      <w:r w:rsidRPr="005A5936">
        <w:rPr>
          <w:color w:val="000000"/>
        </w:rPr>
        <w:t>against religious leaders who rebel against God and “selfishly abuse power and wealth to institutionalize social injustice, using political and economic oppression to maintain their own privileged positions” (Cover</w:t>
      </w:r>
      <w:r w:rsidR="00C6125E">
        <w:rPr>
          <w:color w:val="000000"/>
        </w:rPr>
        <w:t>,</w:t>
      </w:r>
      <w:r w:rsidRPr="005A5936">
        <w:rPr>
          <w:color w:val="000000"/>
        </w:rPr>
        <w:t xml:space="preserve"> 1992). In short, the scriptures are particularly harsh toward religious leaders (</w:t>
      </w:r>
      <w:r w:rsidR="003A73A0" w:rsidRPr="005A5936">
        <w:rPr>
          <w:color w:val="000000"/>
        </w:rPr>
        <w:t xml:space="preserve">i.e., </w:t>
      </w:r>
      <w:r w:rsidRPr="005A5936">
        <w:rPr>
          <w:color w:val="000000"/>
        </w:rPr>
        <w:t>brokers</w:t>
      </w:r>
      <w:r w:rsidR="00CF49E4" w:rsidRPr="005A5936">
        <w:rPr>
          <w:color w:val="000000"/>
        </w:rPr>
        <w:t xml:space="preserve"> who ostensibly mediate between God and people</w:t>
      </w:r>
      <w:r w:rsidRPr="005A5936">
        <w:rPr>
          <w:color w:val="000000"/>
        </w:rPr>
        <w:t>) who create and/or enforce religious rules in ways that distract people from living in “shalom” (i.e., a holistic sense of peace, completeness, and wholeness among people, the divine, and creation</w:t>
      </w:r>
      <w:r w:rsidR="006E757D" w:rsidRPr="005A5936">
        <w:rPr>
          <w:color w:val="000000"/>
        </w:rPr>
        <w:t xml:space="preserve">; </w:t>
      </w:r>
      <w:proofErr w:type="spellStart"/>
      <w:r w:rsidR="0058175A" w:rsidRPr="005A5936">
        <w:t>Duchrow</w:t>
      </w:r>
      <w:proofErr w:type="spellEnd"/>
      <w:r w:rsidR="0058175A" w:rsidRPr="005A5936">
        <w:t xml:space="preserve"> </w:t>
      </w:r>
      <w:r w:rsidR="00C6125E">
        <w:t>&amp;</w:t>
      </w:r>
      <w:r w:rsidR="00C6125E" w:rsidRPr="005A5936">
        <w:t xml:space="preserve"> </w:t>
      </w:r>
      <w:proofErr w:type="spellStart"/>
      <w:r w:rsidR="0058175A" w:rsidRPr="005A5936">
        <w:t>Liedke</w:t>
      </w:r>
      <w:proofErr w:type="spellEnd"/>
      <w:r w:rsidR="0058175A" w:rsidRPr="005A5936">
        <w:t xml:space="preserve">, 1989; </w:t>
      </w:r>
      <w:r w:rsidR="0058175A" w:rsidRPr="005A5936">
        <w:rPr>
          <w:color w:val="000000"/>
        </w:rPr>
        <w:t xml:space="preserve">Gillet, 1972; </w:t>
      </w:r>
      <w:r w:rsidR="006E757D" w:rsidRPr="005A5936">
        <w:rPr>
          <w:color w:val="000000"/>
        </w:rPr>
        <w:t xml:space="preserve">Healey, </w:t>
      </w:r>
      <w:r w:rsidR="0058175A" w:rsidRPr="005A5936">
        <w:rPr>
          <w:color w:val="000000"/>
        </w:rPr>
        <w:t>1992</w:t>
      </w:r>
      <w:r w:rsidRPr="005A5936">
        <w:rPr>
          <w:color w:val="000000"/>
        </w:rPr>
        <w:t>).</w:t>
      </w:r>
    </w:p>
    <w:p w14:paraId="2CA9933C" w14:textId="30C3FC40" w:rsidR="00872A3E" w:rsidRPr="00B50FC6" w:rsidRDefault="00872A3E" w:rsidP="009D1B7D">
      <w:pPr>
        <w:spacing w:line="480" w:lineRule="auto"/>
        <w:ind w:firstLine="567"/>
        <w:contextualSpacing/>
        <w:rPr>
          <w:color w:val="000000"/>
        </w:rPr>
      </w:pPr>
      <w:r w:rsidRPr="005A5936">
        <w:rPr>
          <w:color w:val="000000"/>
        </w:rPr>
        <w:t xml:space="preserve">Third, the </w:t>
      </w:r>
      <w:r w:rsidR="00DB3AFE" w:rsidRPr="005A5936">
        <w:rPr>
          <w:color w:val="000000"/>
        </w:rPr>
        <w:t xml:space="preserve">quadrant labelled </w:t>
      </w:r>
      <w:r w:rsidRPr="005A5936">
        <w:rPr>
          <w:color w:val="000000"/>
        </w:rPr>
        <w:t xml:space="preserve">“false sinners” refers to behavior that is not consistent with religious laws but is consistent with the will of God. As </w:t>
      </w:r>
      <w:r w:rsidR="003B4329" w:rsidRPr="005A5936">
        <w:rPr>
          <w:color w:val="000000"/>
        </w:rPr>
        <w:t xml:space="preserve">we </w:t>
      </w:r>
      <w:r w:rsidRPr="005A5936">
        <w:rPr>
          <w:color w:val="000000"/>
        </w:rPr>
        <w:t xml:space="preserve">will describe more fully in the next section, this </w:t>
      </w:r>
      <w:r w:rsidR="00397772" w:rsidRPr="005A5936">
        <w:rPr>
          <w:color w:val="000000"/>
        </w:rPr>
        <w:t xml:space="preserve">can </w:t>
      </w:r>
      <w:r w:rsidRPr="005A5936">
        <w:rPr>
          <w:color w:val="000000"/>
        </w:rPr>
        <w:t>include people who are not members of a religious community and/or do not conform to its laws</w:t>
      </w:r>
      <w:r w:rsidR="00397772" w:rsidRPr="005A5936">
        <w:rPr>
          <w:color w:val="000000"/>
        </w:rPr>
        <w:t xml:space="preserve"> and/or</w:t>
      </w:r>
      <w:r w:rsidRPr="005A5936">
        <w:rPr>
          <w:color w:val="000000"/>
        </w:rPr>
        <w:t xml:space="preserve"> have impurities and blemishes that </w:t>
      </w:r>
      <w:r w:rsidR="003677DA" w:rsidRPr="005A5936">
        <w:rPr>
          <w:color w:val="000000"/>
        </w:rPr>
        <w:t>“</w:t>
      </w:r>
      <w:r w:rsidRPr="005A5936">
        <w:rPr>
          <w:color w:val="000000"/>
        </w:rPr>
        <w:t>miss the mark</w:t>
      </w:r>
      <w:r w:rsidR="003677DA" w:rsidRPr="005A5936">
        <w:rPr>
          <w:color w:val="000000"/>
        </w:rPr>
        <w:t>”</w:t>
      </w:r>
      <w:r w:rsidRPr="005A5936">
        <w:rPr>
          <w:color w:val="000000"/>
        </w:rPr>
        <w:t xml:space="preserve"> by the standards of that community</w:t>
      </w:r>
      <w:r w:rsidR="00397772" w:rsidRPr="005A5936">
        <w:rPr>
          <w:color w:val="000000"/>
        </w:rPr>
        <w:t>,</w:t>
      </w:r>
      <w:r w:rsidR="0016410D" w:rsidRPr="005A5936">
        <w:rPr>
          <w:color w:val="000000"/>
        </w:rPr>
        <w:t xml:space="preserve"> </w:t>
      </w:r>
      <w:r w:rsidR="00E254A4" w:rsidRPr="005A5936">
        <w:rPr>
          <w:color w:val="000000"/>
        </w:rPr>
        <w:t>b</w:t>
      </w:r>
      <w:r w:rsidR="0016410D" w:rsidRPr="005A5936">
        <w:rPr>
          <w:color w:val="000000"/>
        </w:rPr>
        <w:t xml:space="preserve">ut </w:t>
      </w:r>
      <w:r w:rsidR="00E254A4" w:rsidRPr="005A5936">
        <w:rPr>
          <w:color w:val="000000"/>
        </w:rPr>
        <w:t>whose</w:t>
      </w:r>
      <w:r w:rsidR="0016410D" w:rsidRPr="005A5936">
        <w:rPr>
          <w:color w:val="000000"/>
        </w:rPr>
        <w:t xml:space="preserve"> </w:t>
      </w:r>
      <w:r w:rsidRPr="005A5936">
        <w:rPr>
          <w:color w:val="000000"/>
        </w:rPr>
        <w:t xml:space="preserve">behavior is </w:t>
      </w:r>
      <w:r w:rsidR="00397772" w:rsidRPr="005A5936">
        <w:rPr>
          <w:color w:val="000000"/>
        </w:rPr>
        <w:t xml:space="preserve">nevertheless </w:t>
      </w:r>
      <w:r w:rsidRPr="005A5936">
        <w:rPr>
          <w:color w:val="000000"/>
        </w:rPr>
        <w:t>consistent with the will of God and can be seen as exemplary for others.</w:t>
      </w:r>
    </w:p>
    <w:p w14:paraId="72258A20" w14:textId="0EFCE0AE" w:rsidR="00872A3E" w:rsidRPr="00B50FC6" w:rsidRDefault="0016410D" w:rsidP="009D1B7D">
      <w:pPr>
        <w:spacing w:line="480" w:lineRule="auto"/>
        <w:ind w:firstLine="567"/>
        <w:contextualSpacing/>
        <w:rPr>
          <w:color w:val="000000"/>
        </w:rPr>
      </w:pPr>
      <w:r w:rsidRPr="00B50FC6">
        <w:rPr>
          <w:color w:val="000000"/>
        </w:rPr>
        <w:t>F</w:t>
      </w:r>
      <w:r w:rsidR="00872A3E" w:rsidRPr="00B50FC6">
        <w:rPr>
          <w:color w:val="000000"/>
        </w:rPr>
        <w:t>ourth, the “wicked” quadrant refers to behavior that is against the will of God and against religious rules, and is generally depicted as the counter-opposite to righteousness throughout the Hebrew scriptures (Cover</w:t>
      </w:r>
      <w:r w:rsidR="00C6125E">
        <w:rPr>
          <w:color w:val="000000"/>
        </w:rPr>
        <w:t>,</w:t>
      </w:r>
      <w:r w:rsidR="00872A3E" w:rsidRPr="00B50FC6">
        <w:rPr>
          <w:color w:val="000000"/>
        </w:rPr>
        <w:t xml:space="preserve"> 1992). </w:t>
      </w:r>
      <w:r w:rsidR="002C4BF3" w:rsidRPr="00B50FC6">
        <w:rPr>
          <w:color w:val="000000"/>
        </w:rPr>
        <w:t>Typically</w:t>
      </w:r>
      <w:r w:rsidR="00663FA7" w:rsidRPr="00B50FC6">
        <w:rPr>
          <w:color w:val="000000"/>
        </w:rPr>
        <w:t>,</w:t>
      </w:r>
      <w:r w:rsidR="002C4BF3" w:rsidRPr="00B50FC6">
        <w:rPr>
          <w:color w:val="000000"/>
        </w:rPr>
        <w:t xml:space="preserve"> such </w:t>
      </w:r>
      <w:r w:rsidR="00872A3E" w:rsidRPr="00B50FC6">
        <w:rPr>
          <w:color w:val="000000"/>
        </w:rPr>
        <w:t>wickedness is seen as deliberate, but sometimes people behave sinfully simply because they do not know better.</w:t>
      </w:r>
      <w:r w:rsidRPr="00B50FC6">
        <w:rPr>
          <w:color w:val="000000"/>
        </w:rPr>
        <w:t xml:space="preserve"> </w:t>
      </w:r>
    </w:p>
    <w:p w14:paraId="5A5D5D6E" w14:textId="16442EC8" w:rsidR="00480ACD" w:rsidRPr="00B50FC6" w:rsidRDefault="0016410D" w:rsidP="00480ACD">
      <w:pPr>
        <w:spacing w:line="480" w:lineRule="auto"/>
        <w:ind w:firstLine="567"/>
        <w:contextualSpacing/>
        <w:rPr>
          <w:color w:val="000000"/>
        </w:rPr>
      </w:pPr>
      <w:r w:rsidRPr="00820EDD">
        <w:rPr>
          <w:color w:val="000000"/>
        </w:rPr>
        <w:t xml:space="preserve">At this point, we </w:t>
      </w:r>
      <w:r w:rsidR="005E6A38" w:rsidRPr="00B063C1">
        <w:rPr>
          <w:color w:val="000000"/>
        </w:rPr>
        <w:t xml:space="preserve">pause </w:t>
      </w:r>
      <w:r w:rsidR="00DB3AFE" w:rsidRPr="0026550E">
        <w:rPr>
          <w:color w:val="000000"/>
        </w:rPr>
        <w:t>to</w:t>
      </w:r>
      <w:r w:rsidR="005E6A38" w:rsidRPr="00C9059D">
        <w:rPr>
          <w:color w:val="000000"/>
        </w:rPr>
        <w:t xml:space="preserve"> note that this biblically-grounded biblical understanding </w:t>
      </w:r>
      <w:r w:rsidR="00BE408D" w:rsidRPr="005A5936">
        <w:rPr>
          <w:color w:val="000000"/>
        </w:rPr>
        <w:t xml:space="preserve">of sin </w:t>
      </w:r>
      <w:r w:rsidR="005E6A38" w:rsidRPr="005A5936">
        <w:rPr>
          <w:color w:val="000000"/>
        </w:rPr>
        <w:t>differ</w:t>
      </w:r>
      <w:r w:rsidR="002C4BF3" w:rsidRPr="005A5936">
        <w:rPr>
          <w:color w:val="000000"/>
        </w:rPr>
        <w:t>s</w:t>
      </w:r>
      <w:r w:rsidR="005E6A38" w:rsidRPr="005A5936">
        <w:rPr>
          <w:color w:val="000000"/>
        </w:rPr>
        <w:t xml:space="preserve"> from many contemporary understandings, which </w:t>
      </w:r>
      <w:r w:rsidR="00397772" w:rsidRPr="005A5936">
        <w:rPr>
          <w:color w:val="000000"/>
        </w:rPr>
        <w:t xml:space="preserve">do not explicitly differentiate between </w:t>
      </w:r>
      <w:r w:rsidR="00397772" w:rsidRPr="005A5936">
        <w:rPr>
          <w:color w:val="000000"/>
        </w:rPr>
        <w:lastRenderedPageBreak/>
        <w:t xml:space="preserve">adherence to religious laws versus the will of God, and which typically do not question </w:t>
      </w:r>
      <w:r w:rsidR="00317D3B" w:rsidRPr="005A5936">
        <w:rPr>
          <w:color w:val="000000"/>
        </w:rPr>
        <w:t xml:space="preserve">the appropriateness of </w:t>
      </w:r>
      <w:r w:rsidR="00397772" w:rsidRPr="005A5936">
        <w:rPr>
          <w:color w:val="000000"/>
        </w:rPr>
        <w:t>long-standing norms and laws</w:t>
      </w:r>
      <w:r w:rsidR="00EA0F38" w:rsidRPr="005A5936">
        <w:rPr>
          <w:color w:val="000000"/>
        </w:rPr>
        <w:t xml:space="preserve"> (e.g., evident in the false righteous and false sinner quadrants)</w:t>
      </w:r>
      <w:r w:rsidR="00397772" w:rsidRPr="005A5936">
        <w:rPr>
          <w:color w:val="000000"/>
        </w:rPr>
        <w:t xml:space="preserve">. </w:t>
      </w:r>
      <w:r w:rsidRPr="005A5936">
        <w:rPr>
          <w:color w:val="000000"/>
        </w:rPr>
        <w:t xml:space="preserve">In contrast, </w:t>
      </w:r>
      <w:r w:rsidR="005E6A38" w:rsidRPr="005A5936">
        <w:rPr>
          <w:color w:val="000000"/>
        </w:rPr>
        <w:t xml:space="preserve">a biblical understanding provides a basis </w:t>
      </w:r>
      <w:r w:rsidRPr="005A5936">
        <w:rPr>
          <w:color w:val="000000"/>
        </w:rPr>
        <w:t xml:space="preserve">for </w:t>
      </w:r>
      <w:r w:rsidR="005E6A38" w:rsidRPr="005A5936">
        <w:rPr>
          <w:i/>
          <w:iCs/>
          <w:color w:val="000000"/>
        </w:rPr>
        <w:t>question</w:t>
      </w:r>
      <w:r w:rsidR="002C4BF3" w:rsidRPr="005A5936">
        <w:rPr>
          <w:i/>
          <w:iCs/>
          <w:color w:val="000000"/>
        </w:rPr>
        <w:t>ing</w:t>
      </w:r>
      <w:r w:rsidR="005E6A38" w:rsidRPr="005A5936">
        <w:rPr>
          <w:color w:val="000000"/>
        </w:rPr>
        <w:t xml:space="preserve"> existing laws</w:t>
      </w:r>
      <w:r w:rsidR="008C170C" w:rsidRPr="005A5936">
        <w:rPr>
          <w:color w:val="000000"/>
        </w:rPr>
        <w:t>, even (especially?) laws that have been ostensibly given by God to religio</w:t>
      </w:r>
      <w:r w:rsidR="00E254A4" w:rsidRPr="005A5936">
        <w:rPr>
          <w:color w:val="000000"/>
        </w:rPr>
        <w:t>u</w:t>
      </w:r>
      <w:r w:rsidR="008C170C" w:rsidRPr="005A5936">
        <w:rPr>
          <w:color w:val="000000"/>
        </w:rPr>
        <w:t xml:space="preserve">s leaders. </w:t>
      </w:r>
      <w:r w:rsidR="0024286A">
        <w:rPr>
          <w:color w:val="000000"/>
        </w:rPr>
        <w:t xml:space="preserve">Note also that by enabling the </w:t>
      </w:r>
      <w:r w:rsidR="008C170C" w:rsidRPr="0024286A">
        <w:rPr>
          <w:color w:val="000000"/>
        </w:rPr>
        <w:t xml:space="preserve">questioning of existing </w:t>
      </w:r>
      <w:r w:rsidR="008C170C" w:rsidRPr="005A5936">
        <w:rPr>
          <w:i/>
          <w:iCs/>
          <w:color w:val="000000"/>
        </w:rPr>
        <w:t>religious</w:t>
      </w:r>
      <w:r w:rsidR="008C170C" w:rsidRPr="0024286A">
        <w:rPr>
          <w:color w:val="000000"/>
        </w:rPr>
        <w:t xml:space="preserve"> laws/norms/institutions, the </w:t>
      </w:r>
      <w:r w:rsidR="0024286A">
        <w:rPr>
          <w:color w:val="000000"/>
        </w:rPr>
        <w:t xml:space="preserve">biblical </w:t>
      </w:r>
      <w:r w:rsidR="002C4BF3" w:rsidRPr="0024286A">
        <w:rPr>
          <w:color w:val="000000"/>
        </w:rPr>
        <w:t xml:space="preserve">understanding of sin </w:t>
      </w:r>
      <w:r w:rsidR="00397772" w:rsidRPr="0024286A">
        <w:rPr>
          <w:color w:val="000000"/>
        </w:rPr>
        <w:t xml:space="preserve">also </w:t>
      </w:r>
      <w:r w:rsidR="008C170C" w:rsidRPr="0024286A">
        <w:rPr>
          <w:color w:val="000000"/>
        </w:rPr>
        <w:t xml:space="preserve">enables and calls for the questioning of existing </w:t>
      </w:r>
      <w:r w:rsidR="008C170C" w:rsidRPr="005A5936">
        <w:rPr>
          <w:i/>
          <w:iCs/>
          <w:color w:val="000000"/>
        </w:rPr>
        <w:t>social and economic</w:t>
      </w:r>
      <w:r w:rsidR="008C170C" w:rsidRPr="0024286A">
        <w:rPr>
          <w:color w:val="000000"/>
        </w:rPr>
        <w:t xml:space="preserve"> </w:t>
      </w:r>
      <w:r w:rsidR="00BE408D" w:rsidRPr="0024286A">
        <w:rPr>
          <w:color w:val="000000"/>
        </w:rPr>
        <w:t xml:space="preserve">laws and </w:t>
      </w:r>
      <w:r w:rsidR="008C170C" w:rsidRPr="0024286A">
        <w:rPr>
          <w:color w:val="000000"/>
        </w:rPr>
        <w:t>institutions</w:t>
      </w:r>
      <w:r w:rsidR="0024286A">
        <w:rPr>
          <w:color w:val="000000"/>
        </w:rPr>
        <w:t xml:space="preserve"> (</w:t>
      </w:r>
      <w:r w:rsidR="008C170C" w:rsidRPr="0024286A">
        <w:rPr>
          <w:color w:val="000000"/>
        </w:rPr>
        <w:t xml:space="preserve">which in biblical times were considered </w:t>
      </w:r>
      <w:r w:rsidR="0024286A">
        <w:rPr>
          <w:color w:val="000000"/>
        </w:rPr>
        <w:t>to be</w:t>
      </w:r>
      <w:r w:rsidR="008C170C" w:rsidRPr="0024286A">
        <w:rPr>
          <w:color w:val="000000"/>
        </w:rPr>
        <w:t xml:space="preserve"> </w:t>
      </w:r>
      <w:r w:rsidR="00DF4522" w:rsidRPr="0024286A">
        <w:rPr>
          <w:color w:val="000000"/>
        </w:rPr>
        <w:t>holistically intertwined</w:t>
      </w:r>
      <w:r w:rsidR="008C170C" w:rsidRPr="0024286A">
        <w:rPr>
          <w:color w:val="000000"/>
        </w:rPr>
        <w:t xml:space="preserve"> with religious laws </w:t>
      </w:r>
      <w:r w:rsidR="00142157" w:rsidRPr="0024286A">
        <w:rPr>
          <w:color w:val="000000"/>
        </w:rPr>
        <w:t>and institutions</w:t>
      </w:r>
      <w:r w:rsidR="0024286A">
        <w:rPr>
          <w:color w:val="000000"/>
        </w:rPr>
        <w:t xml:space="preserve">; </w:t>
      </w:r>
      <w:r w:rsidR="00142157" w:rsidRPr="00B50FC6">
        <w:rPr>
          <w:color w:val="000000"/>
        </w:rPr>
        <w:t>Dyck</w:t>
      </w:r>
      <w:r w:rsidR="00C6125E">
        <w:rPr>
          <w:color w:val="000000"/>
        </w:rPr>
        <w:t>,</w:t>
      </w:r>
      <w:r w:rsidR="00142157" w:rsidRPr="00B50FC6">
        <w:rPr>
          <w:color w:val="000000"/>
        </w:rPr>
        <w:t xml:space="preserve"> 2013</w:t>
      </w:r>
      <w:r w:rsidR="008C170C" w:rsidRPr="00B50FC6">
        <w:rPr>
          <w:color w:val="000000"/>
        </w:rPr>
        <w:t>).</w:t>
      </w:r>
    </w:p>
    <w:p w14:paraId="280DA228" w14:textId="086F09E4" w:rsidR="00872A3E" w:rsidRPr="0058039E" w:rsidRDefault="00872A3E" w:rsidP="009D1B7D">
      <w:pPr>
        <w:spacing w:line="480" w:lineRule="auto"/>
        <w:contextualSpacing/>
        <w:rPr>
          <w:b/>
          <w:bCs/>
          <w:color w:val="000000"/>
        </w:rPr>
      </w:pPr>
      <w:r w:rsidRPr="0058039E">
        <w:rPr>
          <w:b/>
          <w:bCs/>
          <w:color w:val="000000"/>
        </w:rPr>
        <w:t xml:space="preserve">A Lukan </w:t>
      </w:r>
      <w:r w:rsidR="0058039E">
        <w:rPr>
          <w:b/>
          <w:bCs/>
          <w:color w:val="000000"/>
        </w:rPr>
        <w:t>P</w:t>
      </w:r>
      <w:r w:rsidRPr="0058039E">
        <w:rPr>
          <w:b/>
          <w:bCs/>
          <w:color w:val="000000"/>
        </w:rPr>
        <w:t xml:space="preserve">erspective of </w:t>
      </w:r>
      <w:r w:rsidR="0058039E">
        <w:rPr>
          <w:b/>
          <w:bCs/>
          <w:color w:val="000000"/>
        </w:rPr>
        <w:t>S</w:t>
      </w:r>
      <w:r w:rsidRPr="0058039E">
        <w:rPr>
          <w:b/>
          <w:bCs/>
          <w:color w:val="000000"/>
        </w:rPr>
        <w:t xml:space="preserve">in, with </w:t>
      </w:r>
      <w:r w:rsidR="0058039E">
        <w:rPr>
          <w:b/>
          <w:bCs/>
          <w:color w:val="000000"/>
        </w:rPr>
        <w:t>I</w:t>
      </w:r>
      <w:r w:rsidRPr="0058039E">
        <w:rPr>
          <w:b/>
          <w:bCs/>
          <w:color w:val="000000"/>
        </w:rPr>
        <w:t xml:space="preserve">mplications for </w:t>
      </w:r>
      <w:r w:rsidR="0058039E">
        <w:rPr>
          <w:b/>
          <w:bCs/>
          <w:color w:val="000000"/>
        </w:rPr>
        <w:t>M</w:t>
      </w:r>
      <w:r w:rsidR="00FD279F" w:rsidRPr="0058039E">
        <w:rPr>
          <w:b/>
          <w:bCs/>
          <w:color w:val="000000"/>
        </w:rPr>
        <w:t>anagement</w:t>
      </w:r>
    </w:p>
    <w:p w14:paraId="3AEDB644" w14:textId="6CA65B4A" w:rsidR="00C32613" w:rsidRPr="005A5936" w:rsidRDefault="00823459" w:rsidP="009D1B7D">
      <w:pPr>
        <w:spacing w:line="480" w:lineRule="auto"/>
        <w:ind w:firstLine="567"/>
        <w:contextualSpacing/>
        <w:rPr>
          <w:color w:val="000000"/>
          <w:highlight w:val="yellow"/>
        </w:rPr>
      </w:pPr>
      <w:r w:rsidRPr="00B50FC6">
        <w:rPr>
          <w:color w:val="000000"/>
        </w:rPr>
        <w:t>T</w:t>
      </w:r>
      <w:r w:rsidR="00C42662" w:rsidRPr="00B50FC6">
        <w:rPr>
          <w:color w:val="000000"/>
        </w:rPr>
        <w:t xml:space="preserve">he four quadrants </w:t>
      </w:r>
      <w:r w:rsidRPr="00B50FC6">
        <w:rPr>
          <w:color w:val="000000"/>
        </w:rPr>
        <w:t>in</w:t>
      </w:r>
      <w:r w:rsidR="00C42662" w:rsidRPr="00B50FC6">
        <w:rPr>
          <w:color w:val="000000"/>
        </w:rPr>
        <w:t xml:space="preserve"> </w:t>
      </w:r>
      <w:r w:rsidR="00142157" w:rsidRPr="00B50FC6">
        <w:rPr>
          <w:color w:val="000000"/>
        </w:rPr>
        <w:t>F</w:t>
      </w:r>
      <w:r w:rsidR="00C42662" w:rsidRPr="00B50FC6">
        <w:rPr>
          <w:color w:val="000000"/>
        </w:rPr>
        <w:t xml:space="preserve">igure </w:t>
      </w:r>
      <w:r w:rsidR="00E254A4" w:rsidRPr="00B50FC6">
        <w:rPr>
          <w:color w:val="000000"/>
        </w:rPr>
        <w:t>1</w:t>
      </w:r>
      <w:r w:rsidR="00142157" w:rsidRPr="00B50FC6">
        <w:rPr>
          <w:color w:val="000000"/>
        </w:rPr>
        <w:t xml:space="preserve"> </w:t>
      </w:r>
      <w:r w:rsidR="00C42662" w:rsidRPr="0024286A">
        <w:rPr>
          <w:color w:val="000000"/>
        </w:rPr>
        <w:t xml:space="preserve">provide a basic </w:t>
      </w:r>
      <w:r w:rsidR="00142157" w:rsidRPr="0024286A">
        <w:rPr>
          <w:color w:val="000000"/>
        </w:rPr>
        <w:t>framework for understanding</w:t>
      </w:r>
      <w:r w:rsidR="00C42662" w:rsidRPr="0024286A">
        <w:rPr>
          <w:color w:val="000000"/>
        </w:rPr>
        <w:t xml:space="preserve"> </w:t>
      </w:r>
      <w:r w:rsidRPr="00463FAD">
        <w:rPr>
          <w:color w:val="000000"/>
        </w:rPr>
        <w:t xml:space="preserve">the meaning of the term </w:t>
      </w:r>
      <w:r w:rsidR="00C42662" w:rsidRPr="00820EDD">
        <w:rPr>
          <w:color w:val="000000"/>
        </w:rPr>
        <w:t>sin in biblical times</w:t>
      </w:r>
      <w:r w:rsidRPr="00820EDD">
        <w:rPr>
          <w:color w:val="000000"/>
        </w:rPr>
        <w:t xml:space="preserve">. </w:t>
      </w:r>
      <w:r w:rsidR="00C32613" w:rsidRPr="00B063C1">
        <w:rPr>
          <w:color w:val="000000"/>
        </w:rPr>
        <w:t xml:space="preserve">In order to develop criteria or principles that help discern which quadrant specific behaviors fall into, and to apply this framework </w:t>
      </w:r>
      <w:r w:rsidR="0029533B">
        <w:rPr>
          <w:color w:val="000000"/>
        </w:rPr>
        <w:t>to</w:t>
      </w:r>
      <w:r w:rsidR="0029533B" w:rsidRPr="00B063C1">
        <w:rPr>
          <w:color w:val="000000"/>
        </w:rPr>
        <w:t xml:space="preserve"> </w:t>
      </w:r>
      <w:r w:rsidR="00C32613" w:rsidRPr="00B063C1">
        <w:rPr>
          <w:color w:val="000000"/>
        </w:rPr>
        <w:t>management theory and practice</w:t>
      </w:r>
      <w:r w:rsidR="00407564" w:rsidRPr="005A5936">
        <w:rPr>
          <w:color w:val="000000"/>
        </w:rPr>
        <w:t xml:space="preserve">, we chose to examine what the Gospel of Luke says about sin. </w:t>
      </w:r>
      <w:r w:rsidR="001D57D8" w:rsidRPr="005A5936">
        <w:rPr>
          <w:color w:val="000000"/>
        </w:rPr>
        <w:t>T</w:t>
      </w:r>
      <w:r w:rsidRPr="005A5936">
        <w:rPr>
          <w:color w:val="000000"/>
        </w:rPr>
        <w:t xml:space="preserve">he Gospel of Luke is </w:t>
      </w:r>
      <w:r w:rsidR="00142157" w:rsidRPr="005A5936">
        <w:rPr>
          <w:color w:val="000000"/>
        </w:rPr>
        <w:t>perhaps the most important</w:t>
      </w:r>
      <w:r w:rsidRPr="005A5936">
        <w:rPr>
          <w:color w:val="000000"/>
        </w:rPr>
        <w:t xml:space="preserve"> biblical book to examine the teachings of Jesus about sin and </w:t>
      </w:r>
      <w:r w:rsidR="00D1769D" w:rsidRPr="005A5936">
        <w:rPr>
          <w:color w:val="000000"/>
        </w:rPr>
        <w:t>management</w:t>
      </w:r>
      <w:r w:rsidRPr="005A5936">
        <w:rPr>
          <w:color w:val="000000"/>
        </w:rPr>
        <w:t xml:space="preserve">. </w:t>
      </w:r>
      <w:r w:rsidR="00872A3E" w:rsidRPr="005A5936">
        <w:rPr>
          <w:color w:val="000000"/>
        </w:rPr>
        <w:t>First, Luke makes more mention of sin and sinners (31 times, in 19 distinct passage</w:t>
      </w:r>
      <w:r w:rsidR="00385F16" w:rsidRPr="005A5936">
        <w:rPr>
          <w:color w:val="000000"/>
        </w:rPr>
        <w:t>s</w:t>
      </w:r>
      <w:r w:rsidR="00385F16" w:rsidRPr="005A5936">
        <w:rPr>
          <w:color w:val="000000"/>
          <w:vertAlign w:val="superscript"/>
        </w:rPr>
        <w:t>2</w:t>
      </w:r>
      <w:r w:rsidR="00872A3E" w:rsidRPr="005A5936">
        <w:rPr>
          <w:color w:val="000000"/>
        </w:rPr>
        <w:t xml:space="preserve">) than any other Gospel (Matthew, Mark, and John). In particular, the Gospel of Luke talks about </w:t>
      </w:r>
      <w:r w:rsidR="00DF4522" w:rsidRPr="005A5936">
        <w:rPr>
          <w:color w:val="000000"/>
        </w:rPr>
        <w:t>“</w:t>
      </w:r>
      <w:r w:rsidR="00872A3E" w:rsidRPr="005A5936">
        <w:rPr>
          <w:color w:val="000000"/>
        </w:rPr>
        <w:t>sinners</w:t>
      </w:r>
      <w:r w:rsidR="00DF4522" w:rsidRPr="005A5936">
        <w:rPr>
          <w:color w:val="000000"/>
        </w:rPr>
        <w:t>”</w:t>
      </w:r>
      <w:r w:rsidR="00872A3E" w:rsidRPr="005A5936">
        <w:rPr>
          <w:color w:val="000000"/>
        </w:rPr>
        <w:t xml:space="preserve"> (18 mentions) more often than all the other Gospels combined (14 mentions), and more often than the rest of the New Testament combined (13 mentions). Second, Luke talks about managers, economic issues, and goods</w:t>
      </w:r>
      <w:r w:rsidR="00224688" w:rsidRPr="005A5936">
        <w:rPr>
          <w:color w:val="000000"/>
        </w:rPr>
        <w:t xml:space="preserve"> </w:t>
      </w:r>
      <w:r w:rsidR="00872A3E" w:rsidRPr="005A5936">
        <w:rPr>
          <w:color w:val="000000"/>
        </w:rPr>
        <w:t>and services</w:t>
      </w:r>
      <w:r w:rsidR="00224688" w:rsidRPr="005A5936">
        <w:rPr>
          <w:color w:val="000000"/>
        </w:rPr>
        <w:t xml:space="preserve"> </w:t>
      </w:r>
      <w:r w:rsidR="00872A3E" w:rsidRPr="005A5936">
        <w:rPr>
          <w:color w:val="000000"/>
        </w:rPr>
        <w:t>producing organizations (</w:t>
      </w:r>
      <w:r w:rsidR="00872A3E" w:rsidRPr="005A5936">
        <w:rPr>
          <w:i/>
          <w:color w:val="000000"/>
        </w:rPr>
        <w:t>oikos</w:t>
      </w:r>
      <w:r w:rsidR="00872A3E" w:rsidRPr="005A5936">
        <w:rPr>
          <w:color w:val="000000"/>
        </w:rPr>
        <w:t>) more often than any other writer in the New Testament (Dyck</w:t>
      </w:r>
      <w:r w:rsidR="00887AC2">
        <w:rPr>
          <w:color w:val="000000"/>
        </w:rPr>
        <w:t>,</w:t>
      </w:r>
      <w:r w:rsidR="00872A3E" w:rsidRPr="005A5936">
        <w:rPr>
          <w:color w:val="000000"/>
        </w:rPr>
        <w:t xml:space="preserve"> 2013).</w:t>
      </w:r>
      <w:r w:rsidR="008F0869" w:rsidRPr="005A5936">
        <w:rPr>
          <w:color w:val="000000"/>
          <w:vertAlign w:val="superscript"/>
        </w:rPr>
        <w:t>3</w:t>
      </w:r>
      <w:r w:rsidR="00872A3E" w:rsidRPr="005A5936">
        <w:rPr>
          <w:color w:val="000000"/>
        </w:rPr>
        <w:t xml:space="preserve"> </w:t>
      </w:r>
      <w:r w:rsidR="001D57D8" w:rsidRPr="005A5936">
        <w:rPr>
          <w:color w:val="000000"/>
        </w:rPr>
        <w:t xml:space="preserve">A </w:t>
      </w:r>
      <w:r w:rsidR="006F504C" w:rsidRPr="005A5936">
        <w:rPr>
          <w:color w:val="000000"/>
        </w:rPr>
        <w:t>s</w:t>
      </w:r>
      <w:r w:rsidR="00DF77D8" w:rsidRPr="005A5936">
        <w:rPr>
          <w:color w:val="000000"/>
        </w:rPr>
        <w:t xml:space="preserve">imple analysis of </w:t>
      </w:r>
      <w:r w:rsidR="00BE408D" w:rsidRPr="005A5936">
        <w:rPr>
          <w:color w:val="000000"/>
        </w:rPr>
        <w:t xml:space="preserve">the </w:t>
      </w:r>
      <w:r w:rsidR="00DF77D8" w:rsidRPr="005A5936">
        <w:rPr>
          <w:color w:val="000000"/>
        </w:rPr>
        <w:t xml:space="preserve">19 </w:t>
      </w:r>
      <w:r w:rsidR="00BE408D" w:rsidRPr="005A5936">
        <w:rPr>
          <w:color w:val="000000"/>
        </w:rPr>
        <w:t xml:space="preserve">passages in the Gospel of Luke </w:t>
      </w:r>
      <w:r w:rsidR="00142157" w:rsidRPr="005A5936">
        <w:rPr>
          <w:color w:val="000000"/>
        </w:rPr>
        <w:t>that mention sin</w:t>
      </w:r>
      <w:r w:rsidR="001D57D8" w:rsidRPr="005A5936">
        <w:rPr>
          <w:color w:val="000000"/>
        </w:rPr>
        <w:t xml:space="preserve"> yielded</w:t>
      </w:r>
      <w:r w:rsidR="001E5549" w:rsidRPr="005A5936">
        <w:rPr>
          <w:color w:val="000000"/>
        </w:rPr>
        <w:t xml:space="preserve"> the following</w:t>
      </w:r>
      <w:r w:rsidR="00872A3E" w:rsidRPr="005A5936">
        <w:rPr>
          <w:color w:val="000000"/>
        </w:rPr>
        <w:t xml:space="preserve"> five overarching themes</w:t>
      </w:r>
      <w:r w:rsidR="00C32613" w:rsidRPr="005A5936">
        <w:rPr>
          <w:color w:val="000000"/>
        </w:rPr>
        <w:t xml:space="preserve"> or principles</w:t>
      </w:r>
      <w:r w:rsidR="00407564" w:rsidRPr="005A5936">
        <w:rPr>
          <w:color w:val="000000"/>
        </w:rPr>
        <w:t xml:space="preserve">, which we believe can serve as a helpful </w:t>
      </w:r>
      <w:r w:rsidR="00DF4522" w:rsidRPr="005A5936">
        <w:rPr>
          <w:color w:val="000000"/>
        </w:rPr>
        <w:t xml:space="preserve">basis for developing a richer </w:t>
      </w:r>
      <w:r w:rsidR="00DF4522" w:rsidRPr="005A5936">
        <w:rPr>
          <w:color w:val="000000"/>
        </w:rPr>
        <w:lastRenderedPageBreak/>
        <w:t>understanding of sin in management practice and theory</w:t>
      </w:r>
      <w:r w:rsidR="00C32613" w:rsidRPr="005A5936">
        <w:rPr>
          <w:color w:val="000000"/>
        </w:rPr>
        <w:t xml:space="preserve">, and how specific management practices and rules align with the quadrants in Figure 1. </w:t>
      </w:r>
    </w:p>
    <w:p w14:paraId="428EF87B" w14:textId="49AD7694" w:rsidR="00872A3E" w:rsidRPr="0058039E" w:rsidRDefault="00142157" w:rsidP="0058039E">
      <w:pPr>
        <w:autoSpaceDE w:val="0"/>
        <w:autoSpaceDN w:val="0"/>
        <w:spacing w:line="480" w:lineRule="auto"/>
        <w:ind w:firstLine="567"/>
        <w:rPr>
          <w:b/>
          <w:bCs/>
          <w:color w:val="000000"/>
        </w:rPr>
      </w:pPr>
      <w:r w:rsidRPr="0058039E">
        <w:rPr>
          <w:b/>
          <w:bCs/>
          <w:i/>
          <w:color w:val="000000"/>
        </w:rPr>
        <w:t xml:space="preserve">1. </w:t>
      </w:r>
      <w:r w:rsidR="00BE47DC" w:rsidRPr="0058039E">
        <w:rPr>
          <w:b/>
          <w:bCs/>
          <w:i/>
          <w:color w:val="000000"/>
        </w:rPr>
        <w:t xml:space="preserve">Liberated relationships: </w:t>
      </w:r>
      <w:r w:rsidR="00872A3E" w:rsidRPr="0058039E">
        <w:rPr>
          <w:b/>
          <w:bCs/>
          <w:i/>
          <w:color w:val="000000"/>
        </w:rPr>
        <w:t>God is portrayed as eager to forgive sin</w:t>
      </w:r>
      <w:r w:rsidR="006F7A4C" w:rsidRPr="0058039E">
        <w:rPr>
          <w:b/>
          <w:bCs/>
          <w:i/>
          <w:color w:val="000000"/>
        </w:rPr>
        <w:t xml:space="preserve"> and </w:t>
      </w:r>
      <w:r w:rsidR="00872A3E" w:rsidRPr="0058039E">
        <w:rPr>
          <w:b/>
          <w:bCs/>
          <w:i/>
          <w:color w:val="000000"/>
        </w:rPr>
        <w:t>restore relationships</w:t>
      </w:r>
      <w:r w:rsidR="0058039E">
        <w:rPr>
          <w:b/>
          <w:bCs/>
          <w:color w:val="000000"/>
        </w:rPr>
        <w:t xml:space="preserve">. </w:t>
      </w:r>
      <w:r w:rsidR="00872A3E" w:rsidRPr="005A5936">
        <w:rPr>
          <w:color w:val="000000"/>
        </w:rPr>
        <w:t>Most of the passages (88</w:t>
      </w:r>
      <w:r w:rsidR="00B063C1">
        <w:rPr>
          <w:color w:val="000000"/>
        </w:rPr>
        <w:t xml:space="preserve"> percent</w:t>
      </w:r>
      <w:r w:rsidR="00B063C1" w:rsidRPr="00B063C1">
        <w:rPr>
          <w:color w:val="000000"/>
        </w:rPr>
        <w:t xml:space="preserve">) </w:t>
      </w:r>
      <w:r w:rsidR="00872A3E" w:rsidRPr="00B063C1">
        <w:rPr>
          <w:color w:val="000000"/>
        </w:rPr>
        <w:t>in Luke that talk about sin (</w:t>
      </w:r>
      <w:r w:rsidR="00872A3E" w:rsidRPr="00B063C1">
        <w:rPr>
          <w:i/>
          <w:color w:val="000000"/>
        </w:rPr>
        <w:t>hamartia</w:t>
      </w:r>
      <w:r w:rsidR="00872A3E" w:rsidRPr="00B063C1">
        <w:rPr>
          <w:color w:val="000000"/>
        </w:rPr>
        <w:t>) also talk about forgiveness (</w:t>
      </w:r>
      <w:proofErr w:type="spellStart"/>
      <w:r w:rsidR="00872A3E" w:rsidRPr="005A5936">
        <w:rPr>
          <w:bCs/>
          <w:i/>
          <w:color w:val="000000" w:themeColor="text1"/>
        </w:rPr>
        <w:t>aphiemi</w:t>
      </w:r>
      <w:proofErr w:type="spellEnd"/>
      <w:r w:rsidR="00872A3E" w:rsidRPr="005A5936">
        <w:rPr>
          <w:bCs/>
          <w:i/>
          <w:color w:val="000000" w:themeColor="text1"/>
        </w:rPr>
        <w:t>,</w:t>
      </w:r>
      <w:r w:rsidR="00EA0F38" w:rsidRPr="005A5936">
        <w:rPr>
          <w:bCs/>
          <w:i/>
          <w:color w:val="000000" w:themeColor="text1"/>
        </w:rPr>
        <w:t xml:space="preserve"> </w:t>
      </w:r>
      <w:r w:rsidR="00221C99" w:rsidRPr="005A5936">
        <w:rPr>
          <w:bCs/>
          <w:i/>
          <w:color w:val="000000" w:themeColor="text1"/>
        </w:rPr>
        <w:t>“</w:t>
      </w:r>
      <w:r w:rsidR="00221C99" w:rsidRPr="005A5936">
        <w:rPr>
          <w:bCs/>
          <w:iCs/>
          <w:color w:val="000000" w:themeColor="text1"/>
        </w:rPr>
        <w:t>to release from a legal or moral obligation or consequence” such as a financial debt, Bauer</w:t>
      </w:r>
      <w:r w:rsidR="00887AC2">
        <w:rPr>
          <w:bCs/>
          <w:iCs/>
          <w:color w:val="000000" w:themeColor="text1"/>
        </w:rPr>
        <w:t>,</w:t>
      </w:r>
      <w:r w:rsidR="00221C99" w:rsidRPr="005A5936">
        <w:rPr>
          <w:bCs/>
          <w:iCs/>
          <w:color w:val="000000" w:themeColor="text1"/>
        </w:rPr>
        <w:t xml:space="preserve"> 2000</w:t>
      </w:r>
      <w:r w:rsidR="00887AC2">
        <w:rPr>
          <w:bCs/>
          <w:iCs/>
          <w:color w:val="000000" w:themeColor="text1"/>
        </w:rPr>
        <w:t>,</w:t>
      </w:r>
      <w:r w:rsidR="00221C99" w:rsidRPr="005A5936">
        <w:rPr>
          <w:bCs/>
          <w:iCs/>
          <w:color w:val="000000" w:themeColor="text1"/>
        </w:rPr>
        <w:t xml:space="preserve"> BDAG</w:t>
      </w:r>
      <w:r w:rsidR="00EA0F38" w:rsidRPr="005A5936">
        <w:rPr>
          <w:bCs/>
          <w:iCs/>
          <w:color w:val="000000" w:themeColor="text1"/>
        </w:rPr>
        <w:t>)</w:t>
      </w:r>
      <w:r w:rsidR="00872A3E" w:rsidRPr="005A5936">
        <w:rPr>
          <w:iCs/>
          <w:color w:val="000000"/>
        </w:rPr>
        <w:t xml:space="preserve">, </w:t>
      </w:r>
      <w:r w:rsidR="00872A3E" w:rsidRPr="005A5936">
        <w:rPr>
          <w:color w:val="000000"/>
        </w:rPr>
        <w:t xml:space="preserve">and thus have a restorative dimension. </w:t>
      </w:r>
      <w:r w:rsidR="00872A3E" w:rsidRPr="005A5936">
        <w:rPr>
          <w:lang w:val="en-US"/>
        </w:rPr>
        <w:t xml:space="preserve">This emphasis on </w:t>
      </w:r>
      <w:r w:rsidR="00EA0F38" w:rsidRPr="005A5936">
        <w:rPr>
          <w:lang w:val="en-US"/>
        </w:rPr>
        <w:t>restoring relationships via being liberated from indebtedness</w:t>
      </w:r>
      <w:r w:rsidR="00872A3E" w:rsidRPr="005A5936">
        <w:rPr>
          <w:lang w:val="en-US"/>
        </w:rPr>
        <w:t xml:space="preserve"> is also evident in the Aramaic terms </w:t>
      </w:r>
      <w:r w:rsidR="00480ACD" w:rsidRPr="005A5936">
        <w:rPr>
          <w:lang w:val="en-US"/>
        </w:rPr>
        <w:t xml:space="preserve">that </w:t>
      </w:r>
      <w:r w:rsidR="00872A3E" w:rsidRPr="005A5936">
        <w:rPr>
          <w:lang w:val="en-US"/>
        </w:rPr>
        <w:t xml:space="preserve">Jesus would have used in his </w:t>
      </w:r>
      <w:proofErr w:type="spellStart"/>
      <w:r w:rsidR="00872A3E" w:rsidRPr="005A5936">
        <w:rPr>
          <w:lang w:val="en-US"/>
        </w:rPr>
        <w:t>oral</w:t>
      </w:r>
      <w:proofErr w:type="spellEnd"/>
      <w:r w:rsidR="00872A3E" w:rsidRPr="005A5936">
        <w:rPr>
          <w:lang w:val="en-US"/>
        </w:rPr>
        <w:t xml:space="preserve"> teachings. The root of the Aramaic word for sin (</w:t>
      </w:r>
      <w:proofErr w:type="spellStart"/>
      <w:r w:rsidR="00872A3E" w:rsidRPr="005A5936">
        <w:rPr>
          <w:i/>
          <w:lang w:val="en-US"/>
        </w:rPr>
        <w:t>khataha</w:t>
      </w:r>
      <w:proofErr w:type="spellEnd"/>
      <w:r w:rsidR="00872A3E" w:rsidRPr="005A5936">
        <w:rPr>
          <w:lang w:val="en-US"/>
        </w:rPr>
        <w:t>) points figuratively to “threads that have become tangled,” whereas the word for forgiveness (</w:t>
      </w:r>
      <w:proofErr w:type="spellStart"/>
      <w:r w:rsidR="00872A3E" w:rsidRPr="005A5936">
        <w:rPr>
          <w:i/>
          <w:lang w:val="en-US"/>
        </w:rPr>
        <w:t>sebaq</w:t>
      </w:r>
      <w:proofErr w:type="spellEnd"/>
      <w:r w:rsidR="00872A3E" w:rsidRPr="005A5936">
        <w:rPr>
          <w:lang w:val="en-US"/>
        </w:rPr>
        <w:t>) can also mean “to restore something to its original state” (Douglas-Klotz</w:t>
      </w:r>
      <w:r w:rsidR="00887AC2">
        <w:rPr>
          <w:lang w:val="en-US"/>
        </w:rPr>
        <w:t>,</w:t>
      </w:r>
      <w:r w:rsidR="00872A3E" w:rsidRPr="005A5936">
        <w:rPr>
          <w:lang w:val="en-US"/>
        </w:rPr>
        <w:t xml:space="preserve"> 1999, </w:t>
      </w:r>
      <w:r w:rsidR="00887AC2">
        <w:rPr>
          <w:lang w:val="en-US"/>
        </w:rPr>
        <w:t xml:space="preserve">p. </w:t>
      </w:r>
      <w:r w:rsidR="00872A3E" w:rsidRPr="005A5936">
        <w:rPr>
          <w:lang w:val="en-US"/>
        </w:rPr>
        <w:t xml:space="preserve">45; compare with forgiveness as “moral repair” in </w:t>
      </w:r>
      <w:r w:rsidR="00872A3E" w:rsidRPr="005A5936">
        <w:t>Goodstein, Butterfield and Neale 2016</w:t>
      </w:r>
      <w:r w:rsidR="00872A3E" w:rsidRPr="005A5936">
        <w:rPr>
          <w:lang w:val="en-US"/>
        </w:rPr>
        <w:t>). T</w:t>
      </w:r>
      <w:r w:rsidR="00872A3E" w:rsidRPr="005A5936">
        <w:rPr>
          <w:color w:val="000000"/>
        </w:rPr>
        <w:t xml:space="preserve">his </w:t>
      </w:r>
      <w:r w:rsidR="00FB5C9A" w:rsidRPr="005A5936">
        <w:rPr>
          <w:color w:val="000000"/>
        </w:rPr>
        <w:t xml:space="preserve">emphasis on restoration </w:t>
      </w:r>
      <w:r w:rsidR="005041F2" w:rsidRPr="005A5936">
        <w:rPr>
          <w:color w:val="000000"/>
        </w:rPr>
        <w:t xml:space="preserve">in Luke </w:t>
      </w:r>
      <w:r w:rsidR="00FB5C9A" w:rsidRPr="005A5936">
        <w:rPr>
          <w:color w:val="000000"/>
        </w:rPr>
        <w:t xml:space="preserve">is noteworthy because </w:t>
      </w:r>
      <w:r w:rsidR="001E5549" w:rsidRPr="005A5936">
        <w:rPr>
          <w:color w:val="000000"/>
        </w:rPr>
        <w:t xml:space="preserve">it </w:t>
      </w:r>
      <w:r w:rsidR="00872A3E" w:rsidRPr="005A5936">
        <w:rPr>
          <w:color w:val="000000"/>
        </w:rPr>
        <w:t xml:space="preserve">differs </w:t>
      </w:r>
      <w:r w:rsidR="00BE408D" w:rsidRPr="005A5936">
        <w:rPr>
          <w:color w:val="000000"/>
        </w:rPr>
        <w:t xml:space="preserve">from </w:t>
      </w:r>
      <w:r w:rsidR="00FB5C9A" w:rsidRPr="005A5936">
        <w:rPr>
          <w:color w:val="000000"/>
        </w:rPr>
        <w:t xml:space="preserve">passages about sin </w:t>
      </w:r>
      <w:r w:rsidR="00480ACD" w:rsidRPr="005A5936">
        <w:rPr>
          <w:color w:val="000000"/>
        </w:rPr>
        <w:t xml:space="preserve">in </w:t>
      </w:r>
      <w:r w:rsidR="00BE408D" w:rsidRPr="005A5936">
        <w:rPr>
          <w:color w:val="000000"/>
        </w:rPr>
        <w:t xml:space="preserve">other parts of the biblical scriptures that </w:t>
      </w:r>
      <w:r w:rsidR="00FB5C9A" w:rsidRPr="005A5936">
        <w:rPr>
          <w:color w:val="000000"/>
        </w:rPr>
        <w:t>emphasize</w:t>
      </w:r>
      <w:r w:rsidR="00DF77D8" w:rsidRPr="005A5936">
        <w:rPr>
          <w:color w:val="000000"/>
        </w:rPr>
        <w:t xml:space="preserve"> </w:t>
      </w:r>
      <w:r w:rsidR="00872A3E" w:rsidRPr="005A5936">
        <w:rPr>
          <w:color w:val="000000"/>
        </w:rPr>
        <w:t>judgment and God’s wrath (e.g., Cover</w:t>
      </w:r>
      <w:r w:rsidR="00887AC2">
        <w:rPr>
          <w:color w:val="000000"/>
        </w:rPr>
        <w:t>,</w:t>
      </w:r>
      <w:r w:rsidR="00872A3E" w:rsidRPr="005A5936">
        <w:rPr>
          <w:color w:val="000000"/>
        </w:rPr>
        <w:t xml:space="preserve"> 1992). </w:t>
      </w:r>
    </w:p>
    <w:p w14:paraId="2D348276" w14:textId="71008286" w:rsidR="00872A3E" w:rsidRPr="005A5936" w:rsidRDefault="00872A3E" w:rsidP="009D1B7D">
      <w:pPr>
        <w:autoSpaceDE w:val="0"/>
        <w:autoSpaceDN w:val="0"/>
        <w:spacing w:line="480" w:lineRule="auto"/>
        <w:ind w:firstLine="567"/>
        <w:contextualSpacing/>
        <w:rPr>
          <w:lang w:val="en-US"/>
        </w:rPr>
      </w:pPr>
      <w:r w:rsidRPr="005A5936">
        <w:rPr>
          <w:color w:val="000000"/>
        </w:rPr>
        <w:t>Of the 19 Lukan passages that talk about sin</w:t>
      </w:r>
      <w:r w:rsidR="001D57D8" w:rsidRPr="005A5936">
        <w:rPr>
          <w:color w:val="000000"/>
        </w:rPr>
        <w:t>,</w:t>
      </w:r>
      <w:r w:rsidRPr="005A5936">
        <w:rPr>
          <w:color w:val="000000"/>
        </w:rPr>
        <w:t xml:space="preserve"> the central one—both conceptually and literally (i.e., the one that </w:t>
      </w:r>
      <w:r w:rsidR="00480ACD" w:rsidRPr="005A5936">
        <w:rPr>
          <w:color w:val="000000"/>
        </w:rPr>
        <w:t xml:space="preserve">lies </w:t>
      </w:r>
      <w:r w:rsidRPr="005A5936">
        <w:rPr>
          <w:color w:val="000000"/>
        </w:rPr>
        <w:t>at the midpoint</w:t>
      </w:r>
      <w:r w:rsidR="001122A0" w:rsidRPr="005A5936">
        <w:rPr>
          <w:color w:val="000000"/>
          <w:vertAlign w:val="superscript"/>
        </w:rPr>
        <w:t>4</w:t>
      </w:r>
      <w:r w:rsidRPr="005A5936">
        <w:rPr>
          <w:color w:val="000000"/>
        </w:rPr>
        <w:t xml:space="preserve"> of Luke’s 19 passages about si</w:t>
      </w:r>
      <w:r w:rsidR="00385F16" w:rsidRPr="005A5936">
        <w:rPr>
          <w:color w:val="000000"/>
        </w:rPr>
        <w:t>n</w:t>
      </w:r>
      <w:r w:rsidRPr="005A5936">
        <w:rPr>
          <w:color w:val="000000"/>
        </w:rPr>
        <w:t>)—is found in the Lord’s Prayer where Jesus says: “And forgive us our sins, for we ourselves forgive everyone indebted to us. And do not bring us to the time of trial</w:t>
      </w:r>
      <w:r w:rsidRPr="00B50FC6">
        <w:rPr>
          <w:color w:val="000000"/>
        </w:rPr>
        <w:t>” (Luke 11:4</w:t>
      </w:r>
      <w:r w:rsidR="00E254A4" w:rsidRPr="00B50FC6">
        <w:rPr>
          <w:color w:val="000000"/>
        </w:rPr>
        <w:t xml:space="preserve">; all biblical quotations </w:t>
      </w:r>
      <w:r w:rsidR="00BE408D" w:rsidRPr="00B50FC6">
        <w:rPr>
          <w:color w:val="000000"/>
        </w:rPr>
        <w:t xml:space="preserve">taken </w:t>
      </w:r>
      <w:r w:rsidR="00E254A4" w:rsidRPr="00B50FC6">
        <w:rPr>
          <w:color w:val="000000"/>
        </w:rPr>
        <w:t xml:space="preserve">from </w:t>
      </w:r>
      <w:r w:rsidR="00BE408D" w:rsidRPr="00B50FC6">
        <w:rPr>
          <w:color w:val="000000"/>
        </w:rPr>
        <w:t xml:space="preserve">the </w:t>
      </w:r>
      <w:r w:rsidR="00E254A4" w:rsidRPr="00B50FC6">
        <w:rPr>
          <w:color w:val="000000"/>
        </w:rPr>
        <w:t>New Revised Standard Version</w:t>
      </w:r>
      <w:r w:rsidRPr="00B50FC6">
        <w:rPr>
          <w:color w:val="000000"/>
        </w:rPr>
        <w:t xml:space="preserve">). This verse links forgiveness of sin in the divine realm to forgiveness of debts in the human realm. From a business perspective it is particularly noteworthy that the word for “indebted” </w:t>
      </w:r>
      <w:r w:rsidRPr="00B50FC6">
        <w:rPr>
          <w:lang w:val="en-US"/>
        </w:rPr>
        <w:t>(</w:t>
      </w:r>
      <w:proofErr w:type="spellStart"/>
      <w:r w:rsidRPr="00B50FC6">
        <w:rPr>
          <w:i/>
          <w:lang w:val="en-US"/>
        </w:rPr>
        <w:t>opheilo</w:t>
      </w:r>
      <w:proofErr w:type="spellEnd"/>
      <w:r w:rsidRPr="00B50FC6">
        <w:rPr>
          <w:lang w:val="en-US"/>
        </w:rPr>
        <w:t>)</w:t>
      </w:r>
      <w:r w:rsidRPr="00B50FC6">
        <w:rPr>
          <w:color w:val="000000"/>
        </w:rPr>
        <w:t xml:space="preserve"> refers specifically to financial debts. Indeed, in every</w:t>
      </w:r>
      <w:r w:rsidRPr="0024286A">
        <w:rPr>
          <w:color w:val="000000"/>
        </w:rPr>
        <w:t xml:space="preserve"> passage where Luke uses this term for being obligated to someone else, the emphasis is on the forgiveness of those debts</w:t>
      </w:r>
      <w:r w:rsidRPr="00820EDD">
        <w:rPr>
          <w:lang w:val="en-US"/>
        </w:rPr>
        <w:t>. The most relevant passage for the present study may be the p</w:t>
      </w:r>
      <w:r w:rsidRPr="005A5936">
        <w:rPr>
          <w:lang w:val="en-US"/>
        </w:rPr>
        <w:t xml:space="preserve">arable of the shrewd manager who reduces the debts owed to the rich business owner for whom </w:t>
      </w:r>
      <w:r w:rsidRPr="005A5936">
        <w:rPr>
          <w:lang w:val="en-US"/>
        </w:rPr>
        <w:lastRenderedPageBreak/>
        <w:t>he works (Luke 16:1-8</w:t>
      </w:r>
      <w:r w:rsidR="00224688" w:rsidRPr="005A5936">
        <w:rPr>
          <w:lang w:val="en-US"/>
        </w:rPr>
        <w:t>; for</w:t>
      </w:r>
      <w:r w:rsidR="0076144E" w:rsidRPr="005A5936">
        <w:rPr>
          <w:lang w:val="en-US"/>
        </w:rPr>
        <w:t xml:space="preserve"> more </w:t>
      </w:r>
      <w:r w:rsidRPr="005A5936">
        <w:rPr>
          <w:lang w:val="en-US"/>
        </w:rPr>
        <w:t>on this see Dyck</w:t>
      </w:r>
      <w:r w:rsidR="00887AC2">
        <w:rPr>
          <w:lang w:val="en-US"/>
        </w:rPr>
        <w:t>,</w:t>
      </w:r>
      <w:r w:rsidRPr="005A5936">
        <w:rPr>
          <w:lang w:val="en-US"/>
        </w:rPr>
        <w:t xml:space="preserve"> 2013</w:t>
      </w:r>
      <w:r w:rsidR="0076144E" w:rsidRPr="005A5936">
        <w:rPr>
          <w:lang w:val="en-US"/>
        </w:rPr>
        <w:t>)</w:t>
      </w:r>
      <w:r w:rsidR="00224688" w:rsidRPr="005A5936">
        <w:rPr>
          <w:lang w:val="en-US"/>
        </w:rPr>
        <w:t>.</w:t>
      </w:r>
      <w:r w:rsidRPr="005A5936">
        <w:rPr>
          <w:lang w:val="en-US"/>
        </w:rPr>
        <w:t xml:space="preserve"> </w:t>
      </w:r>
      <w:r w:rsidR="00221C99" w:rsidRPr="005A5936">
        <w:rPr>
          <w:lang w:val="en-US"/>
        </w:rPr>
        <w:t xml:space="preserve">Such forgiveness of indebtedness </w:t>
      </w:r>
      <w:r w:rsidR="00EA0F38" w:rsidRPr="005A5936">
        <w:rPr>
          <w:lang w:val="en-US"/>
        </w:rPr>
        <w:t>flies in the face of first century norms</w:t>
      </w:r>
      <w:r w:rsidR="00221C99" w:rsidRPr="005A5936">
        <w:rPr>
          <w:lang w:val="en-US"/>
        </w:rPr>
        <w:t xml:space="preserve"> regarding patron-client relations</w:t>
      </w:r>
      <w:r w:rsidR="00EA0F38" w:rsidRPr="005A5936">
        <w:rPr>
          <w:lang w:val="en-US"/>
        </w:rPr>
        <w:t xml:space="preserve">, where managers had a moral obligation to maintain the ongoing sense of indebtedness of clients </w:t>
      </w:r>
      <w:r w:rsidR="00221C99" w:rsidRPr="005A5936">
        <w:rPr>
          <w:lang w:val="en-US"/>
        </w:rPr>
        <w:t>(</w:t>
      </w:r>
      <w:r w:rsidR="005041F2" w:rsidRPr="005A5936">
        <w:rPr>
          <w:lang w:val="en-US"/>
        </w:rPr>
        <w:t xml:space="preserve">i.e., </w:t>
      </w:r>
      <w:r w:rsidR="00221C99" w:rsidRPr="005A5936">
        <w:rPr>
          <w:lang w:val="en-US"/>
        </w:rPr>
        <w:t xml:space="preserve">goods and services producing organizations) </w:t>
      </w:r>
      <w:r w:rsidR="00EA0F38" w:rsidRPr="005A5936">
        <w:rPr>
          <w:lang w:val="en-US"/>
        </w:rPr>
        <w:t xml:space="preserve">who </w:t>
      </w:r>
      <w:r w:rsidR="00221C99" w:rsidRPr="005A5936">
        <w:rPr>
          <w:lang w:val="en-US"/>
        </w:rPr>
        <w:t xml:space="preserve">had at some point become </w:t>
      </w:r>
      <w:r w:rsidR="00EA0F38" w:rsidRPr="005A5936">
        <w:rPr>
          <w:lang w:val="en-US"/>
        </w:rPr>
        <w:t>indebted to patrons</w:t>
      </w:r>
      <w:r w:rsidR="00221C99" w:rsidRPr="005A5936">
        <w:rPr>
          <w:lang w:val="en-US"/>
        </w:rPr>
        <w:t xml:space="preserve"> (</w:t>
      </w:r>
      <w:r w:rsidR="005041F2" w:rsidRPr="005A5936">
        <w:rPr>
          <w:lang w:val="en-US"/>
        </w:rPr>
        <w:t xml:space="preserve">i.e., </w:t>
      </w:r>
      <w:r w:rsidR="00221C99" w:rsidRPr="005A5936">
        <w:rPr>
          <w:lang w:val="en-US"/>
        </w:rPr>
        <w:t>other</w:t>
      </w:r>
      <w:r w:rsidR="0029533B">
        <w:rPr>
          <w:lang w:val="en-US"/>
        </w:rPr>
        <w:t xml:space="preserve"> </w:t>
      </w:r>
      <w:r w:rsidR="0029533B" w:rsidRPr="005A5936">
        <w:rPr>
          <w:lang w:val="en-US"/>
        </w:rPr>
        <w:t>goods and serving producing organizations</w:t>
      </w:r>
      <w:r w:rsidR="0029533B">
        <w:rPr>
          <w:lang w:val="en-US"/>
        </w:rPr>
        <w:t xml:space="preserve"> that were</w:t>
      </w:r>
      <w:r w:rsidR="00221C99" w:rsidRPr="005A5936">
        <w:rPr>
          <w:lang w:val="en-US"/>
        </w:rPr>
        <w:t xml:space="preserve"> more powerful) (Dyck</w:t>
      </w:r>
      <w:r w:rsidR="00887AC2">
        <w:rPr>
          <w:lang w:val="en-US"/>
        </w:rPr>
        <w:t>,</w:t>
      </w:r>
      <w:r w:rsidR="00221C99" w:rsidRPr="005A5936">
        <w:rPr>
          <w:lang w:val="en-US"/>
        </w:rPr>
        <w:t xml:space="preserve"> 2013)</w:t>
      </w:r>
      <w:r w:rsidR="00EA0F38" w:rsidRPr="005A5936">
        <w:rPr>
          <w:lang w:val="en-US"/>
        </w:rPr>
        <w:t xml:space="preserve">. </w:t>
      </w:r>
      <w:r w:rsidR="00221C99" w:rsidRPr="005A5936">
        <w:rPr>
          <w:lang w:val="en-US"/>
        </w:rPr>
        <w:t>In short, forgiveness prevents people from lording it over others.</w:t>
      </w:r>
    </w:p>
    <w:p w14:paraId="68ED36B8" w14:textId="3B9C32DC" w:rsidR="00872A3E" w:rsidRPr="005A5936" w:rsidRDefault="00B36041" w:rsidP="009D1B7D">
      <w:pPr>
        <w:autoSpaceDE w:val="0"/>
        <w:autoSpaceDN w:val="0"/>
        <w:spacing w:line="480" w:lineRule="auto"/>
        <w:ind w:firstLine="567"/>
        <w:contextualSpacing/>
        <w:rPr>
          <w:lang w:val="en-US"/>
        </w:rPr>
      </w:pPr>
      <w:r w:rsidRPr="005A5936">
        <w:rPr>
          <w:lang w:val="en-US"/>
        </w:rPr>
        <w:t>More broadly in the</w:t>
      </w:r>
      <w:r w:rsidR="00872A3E" w:rsidRPr="005A5936">
        <w:rPr>
          <w:lang w:val="en-US"/>
        </w:rPr>
        <w:t xml:space="preserve"> </w:t>
      </w:r>
      <w:r w:rsidR="00BE408D" w:rsidRPr="005A5936">
        <w:rPr>
          <w:lang w:val="en-US"/>
        </w:rPr>
        <w:t>biblical writings</w:t>
      </w:r>
      <w:r w:rsidR="00872A3E" w:rsidRPr="005A5936">
        <w:rPr>
          <w:lang w:val="en-US"/>
        </w:rPr>
        <w:t xml:space="preserve">, such a restorative understanding of sin and forgiveness is entirely consistent with the idea of Jubilee living described in the Hebrew scriptures, which </w:t>
      </w:r>
      <w:r w:rsidR="00B024F2" w:rsidRPr="005A5936">
        <w:rPr>
          <w:lang w:val="en-US"/>
        </w:rPr>
        <w:t>was a law that ensured that all debts were forgiven on a regular basis</w:t>
      </w:r>
      <w:r w:rsidR="00872A3E" w:rsidRPr="005A5936">
        <w:rPr>
          <w:lang w:val="en-US"/>
        </w:rPr>
        <w:t xml:space="preserve"> (see Isaiah 61, Leviticus 25)</w:t>
      </w:r>
      <w:r w:rsidR="0076144E" w:rsidRPr="005A5936">
        <w:rPr>
          <w:lang w:val="en-US"/>
        </w:rPr>
        <w:t xml:space="preserve"> (Harris</w:t>
      </w:r>
      <w:r w:rsidR="00887AC2">
        <w:rPr>
          <w:lang w:val="en-US"/>
        </w:rPr>
        <w:t>,</w:t>
      </w:r>
      <w:r w:rsidR="0076144E" w:rsidRPr="005A5936">
        <w:rPr>
          <w:lang w:val="en-US"/>
        </w:rPr>
        <w:t xml:space="preserve"> 1996)</w:t>
      </w:r>
      <w:r w:rsidR="00872A3E" w:rsidRPr="005A5936">
        <w:rPr>
          <w:lang w:val="en-US"/>
        </w:rPr>
        <w:t xml:space="preserve">. In particular, </w:t>
      </w:r>
      <w:r w:rsidR="00516FEE" w:rsidRPr="005A5936">
        <w:rPr>
          <w:lang w:val="en-US"/>
        </w:rPr>
        <w:t xml:space="preserve">under Jubilee all debts were to be forgiven </w:t>
      </w:r>
      <w:r w:rsidR="00872A3E" w:rsidRPr="005A5936">
        <w:rPr>
          <w:lang w:val="en-US"/>
        </w:rPr>
        <w:t>every 50 years</w:t>
      </w:r>
      <w:r w:rsidR="00516FEE" w:rsidRPr="005A5936">
        <w:rPr>
          <w:lang w:val="en-US"/>
        </w:rPr>
        <w:t>—that is, after going through seven seven-year sabbatical cycles—</w:t>
      </w:r>
      <w:r w:rsidR="001231EF" w:rsidRPr="005A5936">
        <w:rPr>
          <w:lang w:val="en-US"/>
        </w:rPr>
        <w:t>and</w:t>
      </w:r>
      <w:r w:rsidR="00872A3E" w:rsidRPr="005A5936">
        <w:rPr>
          <w:lang w:val="en-US"/>
        </w:rPr>
        <w:t xml:space="preserve"> all the parcels of land purchased in the intervening years were to be returned to those from whom </w:t>
      </w:r>
      <w:r w:rsidR="00516FEE" w:rsidRPr="005A5936">
        <w:rPr>
          <w:lang w:val="en-US"/>
        </w:rPr>
        <w:t xml:space="preserve">they </w:t>
      </w:r>
      <w:r w:rsidR="00872A3E" w:rsidRPr="005A5936">
        <w:rPr>
          <w:lang w:val="en-US"/>
        </w:rPr>
        <w:t xml:space="preserve">had been acquired. Forgiveness of debt and restoration were integral to Jubilee, which </w:t>
      </w:r>
      <w:r w:rsidR="00EF4621" w:rsidRPr="005A5936">
        <w:rPr>
          <w:lang w:val="en-US"/>
        </w:rPr>
        <w:t xml:space="preserve">thereby </w:t>
      </w:r>
      <w:r w:rsidR="00872A3E" w:rsidRPr="005A5936">
        <w:rPr>
          <w:lang w:val="en-US"/>
        </w:rPr>
        <w:t>served to prevent establishing multi-generational patron-client relations</w:t>
      </w:r>
      <w:r w:rsidR="0029533B">
        <w:rPr>
          <w:lang w:val="en-US"/>
        </w:rPr>
        <w:t>hips</w:t>
      </w:r>
      <w:r w:rsidR="00872A3E" w:rsidRPr="005A5936">
        <w:rPr>
          <w:lang w:val="en-US"/>
        </w:rPr>
        <w:t>. “The jubilee was in essence an economic institution” whose whole purpose was to prevent a situation where the socioeconomic fabric of a community was disrupted due to its land and assets being taken over by a small number of wealthy goods and services producing organizations (Wright</w:t>
      </w:r>
      <w:r w:rsidR="00887AC2">
        <w:rPr>
          <w:lang w:val="en-US"/>
        </w:rPr>
        <w:t>,</w:t>
      </w:r>
      <w:r w:rsidR="00872A3E" w:rsidRPr="005A5936">
        <w:rPr>
          <w:lang w:val="en-US"/>
        </w:rPr>
        <w:t xml:space="preserve"> 1992; see also </w:t>
      </w:r>
      <w:proofErr w:type="spellStart"/>
      <w:r w:rsidR="00872A3E" w:rsidRPr="005A5936">
        <w:rPr>
          <w:lang w:val="en-US"/>
        </w:rPr>
        <w:t>Lemler</w:t>
      </w:r>
      <w:proofErr w:type="spellEnd"/>
      <w:r w:rsidR="00872A3E" w:rsidRPr="005A5936">
        <w:rPr>
          <w:lang w:val="en-US"/>
        </w:rPr>
        <w:t xml:space="preserve"> </w:t>
      </w:r>
      <w:r w:rsidR="00887AC2">
        <w:t>&amp;</w:t>
      </w:r>
      <w:r w:rsidR="00887AC2" w:rsidRPr="005A5936">
        <w:t xml:space="preserve"> </w:t>
      </w:r>
      <w:r w:rsidR="00872A3E" w:rsidRPr="005A5936">
        <w:rPr>
          <w:lang w:val="en-US"/>
        </w:rPr>
        <w:t>Young</w:t>
      </w:r>
      <w:r w:rsidR="00887AC2">
        <w:rPr>
          <w:lang w:val="en-US"/>
        </w:rPr>
        <w:t>,</w:t>
      </w:r>
      <w:r w:rsidR="00872A3E" w:rsidRPr="005A5936">
        <w:rPr>
          <w:lang w:val="en-US"/>
        </w:rPr>
        <w:t xml:space="preserve"> 1991).</w:t>
      </w:r>
      <w:r w:rsidR="00516FEE" w:rsidRPr="005A5936">
        <w:rPr>
          <w:lang w:val="en-US"/>
        </w:rPr>
        <w:t xml:space="preserve"> Metaphorically, Jubilee is akin to periodically restarting a game of Monopoly, rather than playing one round indefinitely.</w:t>
      </w:r>
    </w:p>
    <w:p w14:paraId="556785BD" w14:textId="1E79AAA4" w:rsidR="00872A3E" w:rsidRPr="005A5936" w:rsidRDefault="00516FEE" w:rsidP="009D1B7D">
      <w:pPr>
        <w:autoSpaceDE w:val="0"/>
        <w:autoSpaceDN w:val="0"/>
        <w:spacing w:line="480" w:lineRule="auto"/>
        <w:ind w:firstLine="567"/>
        <w:contextualSpacing/>
        <w:rPr>
          <w:lang w:val="en-US"/>
        </w:rPr>
      </w:pPr>
      <w:r w:rsidRPr="005A5936">
        <w:rPr>
          <w:lang w:val="en-US"/>
        </w:rPr>
        <w:t>T</w:t>
      </w:r>
      <w:r w:rsidR="00872A3E" w:rsidRPr="005A5936">
        <w:rPr>
          <w:lang w:val="en-US"/>
        </w:rPr>
        <w:t>h</w:t>
      </w:r>
      <w:r w:rsidRPr="005A5936">
        <w:rPr>
          <w:lang w:val="en-US"/>
        </w:rPr>
        <w:t>e</w:t>
      </w:r>
      <w:r w:rsidR="00872A3E" w:rsidRPr="005A5936">
        <w:rPr>
          <w:lang w:val="en-US"/>
        </w:rPr>
        <w:t xml:space="preserve"> message of restoration and Jubilee living is also the focal point in Jesus’</w:t>
      </w:r>
      <w:r w:rsidR="0008436A" w:rsidRPr="005A5936">
        <w:rPr>
          <w:lang w:val="en-US"/>
        </w:rPr>
        <w:t>s</w:t>
      </w:r>
      <w:r w:rsidR="00872A3E" w:rsidRPr="005A5936">
        <w:rPr>
          <w:lang w:val="en-US"/>
        </w:rPr>
        <w:t xml:space="preserve"> inaugural sermon (Luke 4:18-19), where he is anointed by the Spirit to proclaim release to the captives, restore sight to the blind, free the oppressed, and thereby to usher in “the dawn of God’s new age” (Bock</w:t>
      </w:r>
      <w:r w:rsidR="00887AC2">
        <w:rPr>
          <w:lang w:val="en-US"/>
        </w:rPr>
        <w:t>,</w:t>
      </w:r>
      <w:r w:rsidR="00872A3E" w:rsidRPr="005A5936">
        <w:rPr>
          <w:lang w:val="en-US"/>
        </w:rPr>
        <w:t xml:space="preserve"> 2006, </w:t>
      </w:r>
      <w:r w:rsidR="00887AC2">
        <w:rPr>
          <w:lang w:val="en-US"/>
        </w:rPr>
        <w:t xml:space="preserve">p. </w:t>
      </w:r>
      <w:r w:rsidR="00872A3E" w:rsidRPr="005A5936">
        <w:rPr>
          <w:lang w:val="en-US"/>
        </w:rPr>
        <w:t xml:space="preserve">410). Put in terms of sin, Jesus came to liberate the social outcasts who had </w:t>
      </w:r>
      <w:r w:rsidR="00872A3E" w:rsidRPr="005A5936">
        <w:rPr>
          <w:lang w:val="en-US"/>
        </w:rPr>
        <w:lastRenderedPageBreak/>
        <w:t>impurities and blemishes, th</w:t>
      </w:r>
      <w:r w:rsidRPr="005A5936">
        <w:rPr>
          <w:lang w:val="en-US"/>
        </w:rPr>
        <w:t xml:space="preserve">ereby restoring to the community </w:t>
      </w:r>
      <w:r w:rsidR="00872A3E" w:rsidRPr="005A5936">
        <w:rPr>
          <w:lang w:val="en-US"/>
        </w:rPr>
        <w:t xml:space="preserve">people who </w:t>
      </w:r>
      <w:r w:rsidRPr="005A5936">
        <w:rPr>
          <w:lang w:val="en-US"/>
        </w:rPr>
        <w:t>had been</w:t>
      </w:r>
      <w:r w:rsidR="00872A3E" w:rsidRPr="005A5936">
        <w:rPr>
          <w:lang w:val="en-US"/>
        </w:rPr>
        <w:t xml:space="preserve"> deemed to be sinners according to religious laws in the human realm. </w:t>
      </w:r>
      <w:r w:rsidRPr="005A5936">
        <w:rPr>
          <w:lang w:val="en-US"/>
        </w:rPr>
        <w:t>In the same way</w:t>
      </w:r>
      <w:r w:rsidR="00872A3E" w:rsidRPr="005A5936">
        <w:rPr>
          <w:lang w:val="en-US"/>
        </w:rPr>
        <w:t>, Jesus’</w:t>
      </w:r>
      <w:r w:rsidR="00317D3B" w:rsidRPr="005A5936">
        <w:rPr>
          <w:lang w:val="en-US"/>
        </w:rPr>
        <w:t>s</w:t>
      </w:r>
      <w:r w:rsidR="00872A3E" w:rsidRPr="005A5936">
        <w:rPr>
          <w:lang w:val="en-US"/>
        </w:rPr>
        <w:t xml:space="preserve"> followers are </w:t>
      </w:r>
      <w:r w:rsidRPr="005A5936">
        <w:rPr>
          <w:lang w:val="en-US"/>
        </w:rPr>
        <w:t xml:space="preserve">also </w:t>
      </w:r>
      <w:r w:rsidR="00872A3E" w:rsidRPr="005A5936">
        <w:rPr>
          <w:lang w:val="en-US"/>
        </w:rPr>
        <w:t xml:space="preserve">called to be baptized (anointed) in the Spirit, presumably to continue in </w:t>
      </w:r>
      <w:r w:rsidRPr="005A5936">
        <w:rPr>
          <w:lang w:val="en-US"/>
        </w:rPr>
        <w:t>the work</w:t>
      </w:r>
      <w:r w:rsidR="00872A3E" w:rsidRPr="005A5936">
        <w:rPr>
          <w:lang w:val="en-US"/>
        </w:rPr>
        <w:t xml:space="preserve"> of overcoming oppressive social structures and systems (human realm).</w:t>
      </w:r>
    </w:p>
    <w:p w14:paraId="13A64C35" w14:textId="7257F637" w:rsidR="00872A3E" w:rsidRPr="005A5936" w:rsidRDefault="00872A3E" w:rsidP="001122A0">
      <w:pPr>
        <w:autoSpaceDE w:val="0"/>
        <w:autoSpaceDN w:val="0"/>
        <w:spacing w:line="480" w:lineRule="auto"/>
        <w:ind w:firstLine="567"/>
        <w:contextualSpacing/>
        <w:rPr>
          <w:color w:val="000000"/>
        </w:rPr>
      </w:pPr>
      <w:r w:rsidRPr="0058039E">
        <w:rPr>
          <w:b/>
          <w:bCs/>
          <w:i/>
          <w:iCs/>
          <w:color w:val="000000"/>
        </w:rPr>
        <w:t xml:space="preserve">2. </w:t>
      </w:r>
      <w:r w:rsidR="00BE47DC" w:rsidRPr="0058039E">
        <w:rPr>
          <w:b/>
          <w:bCs/>
          <w:i/>
          <w:iCs/>
          <w:color w:val="000000"/>
        </w:rPr>
        <w:t xml:space="preserve">De-marginalization: </w:t>
      </w:r>
      <w:r w:rsidRPr="0058039E">
        <w:rPr>
          <w:b/>
          <w:bCs/>
          <w:i/>
          <w:iCs/>
          <w:color w:val="000000"/>
        </w:rPr>
        <w:t>Forgiveness</w:t>
      </w:r>
      <w:r w:rsidRPr="0058039E">
        <w:rPr>
          <w:b/>
          <w:bCs/>
          <w:i/>
          <w:color w:val="000000"/>
        </w:rPr>
        <w:t xml:space="preserve"> of sin calls for replacing oppressive structures and systems with life-giving structures and systems, and thereby facilitat</w:t>
      </w:r>
      <w:r w:rsidR="0029533B">
        <w:rPr>
          <w:b/>
          <w:bCs/>
          <w:i/>
          <w:color w:val="000000"/>
        </w:rPr>
        <w:t>e</w:t>
      </w:r>
      <w:r w:rsidRPr="0058039E">
        <w:rPr>
          <w:b/>
          <w:bCs/>
          <w:i/>
          <w:color w:val="000000"/>
        </w:rPr>
        <w:t xml:space="preserve"> salvation</w:t>
      </w:r>
      <w:r w:rsidR="0058039E" w:rsidRPr="0058039E">
        <w:rPr>
          <w:b/>
          <w:bCs/>
          <w:i/>
          <w:color w:val="000000"/>
        </w:rPr>
        <w:t>.</w:t>
      </w:r>
      <w:r w:rsidR="0058039E">
        <w:rPr>
          <w:i/>
          <w:color w:val="000000"/>
        </w:rPr>
        <w:t xml:space="preserve"> </w:t>
      </w:r>
      <w:r w:rsidRPr="005A5936">
        <w:rPr>
          <w:color w:val="000000"/>
        </w:rPr>
        <w:t xml:space="preserve">Immediately after the Lord’s Prayer points to oppressive socio-economic structures and systems </w:t>
      </w:r>
      <w:r w:rsidR="00221C99" w:rsidRPr="005A5936">
        <w:rPr>
          <w:color w:val="000000"/>
        </w:rPr>
        <w:t xml:space="preserve">of indebtedness </w:t>
      </w:r>
      <w:r w:rsidRPr="005A5936">
        <w:rPr>
          <w:color w:val="000000"/>
        </w:rPr>
        <w:t>that stand in the way of restoration and Jubilee principles, it concludes by underscoring the importance of developing alternative structures and systems that encourage people to hit the mark: “And do not bring us to the time of trial” (Luke 11:4b). The Greek word for “trial” (</w:t>
      </w:r>
      <w:proofErr w:type="spellStart"/>
      <w:r w:rsidRPr="005A5936">
        <w:rPr>
          <w:i/>
          <w:iCs/>
          <w:color w:val="000000"/>
        </w:rPr>
        <w:t>peirasmon</w:t>
      </w:r>
      <w:proofErr w:type="spellEnd"/>
      <w:r w:rsidRPr="005A5936">
        <w:rPr>
          <w:color w:val="000000"/>
        </w:rPr>
        <w:t xml:space="preserve">, which could also be translated as “temptation”) refers to </w:t>
      </w:r>
      <w:r w:rsidR="00221C99" w:rsidRPr="005A5936">
        <w:rPr>
          <w:color w:val="000000"/>
        </w:rPr>
        <w:t>things that</w:t>
      </w:r>
      <w:r w:rsidRPr="005A5936">
        <w:rPr>
          <w:color w:val="000000"/>
        </w:rPr>
        <w:t xml:space="preserve"> </w:t>
      </w:r>
      <w:r w:rsidR="00221C99" w:rsidRPr="005A5936">
        <w:rPr>
          <w:color w:val="000000"/>
        </w:rPr>
        <w:t xml:space="preserve">encourage </w:t>
      </w:r>
      <w:r w:rsidRPr="005A5936">
        <w:rPr>
          <w:color w:val="000000"/>
        </w:rPr>
        <w:t>someone do something wrong</w:t>
      </w:r>
      <w:r w:rsidR="00221C99" w:rsidRPr="005A5936">
        <w:rPr>
          <w:color w:val="000000"/>
        </w:rPr>
        <w:t>, to miss the mark</w:t>
      </w:r>
      <w:r w:rsidRPr="005A5936">
        <w:rPr>
          <w:color w:val="000000"/>
        </w:rPr>
        <w:t xml:space="preserve"> (Bauer</w:t>
      </w:r>
      <w:r w:rsidR="00887AC2">
        <w:rPr>
          <w:color w:val="000000"/>
        </w:rPr>
        <w:t>,</w:t>
      </w:r>
      <w:r w:rsidRPr="005A5936">
        <w:rPr>
          <w:color w:val="000000"/>
        </w:rPr>
        <w:t xml:space="preserve"> 2000, BDAG</w:t>
      </w:r>
      <w:r w:rsidR="00385F16" w:rsidRPr="005A5936">
        <w:rPr>
          <w:color w:val="000000"/>
        </w:rPr>
        <w:t>)</w:t>
      </w:r>
      <w:r w:rsidRPr="005A5936">
        <w:rPr>
          <w:color w:val="000000"/>
        </w:rPr>
        <w:t xml:space="preserve">. In the context of the Lord’s Prayer, petitioners </w:t>
      </w:r>
      <w:r w:rsidR="00224688" w:rsidRPr="005A5936">
        <w:rPr>
          <w:color w:val="000000"/>
        </w:rPr>
        <w:t xml:space="preserve">ask </w:t>
      </w:r>
      <w:r w:rsidR="006F72BC" w:rsidRPr="005A5936">
        <w:rPr>
          <w:color w:val="000000"/>
        </w:rPr>
        <w:t xml:space="preserve">to </w:t>
      </w:r>
      <w:r w:rsidR="00224688" w:rsidRPr="005A5936">
        <w:rPr>
          <w:color w:val="000000"/>
        </w:rPr>
        <w:t xml:space="preserve">not be part of </w:t>
      </w:r>
      <w:r w:rsidRPr="005A5936">
        <w:rPr>
          <w:color w:val="000000"/>
        </w:rPr>
        <w:t xml:space="preserve">social structures and systems that will tempt them to exploit others and have others be indebted to them (i.e., </w:t>
      </w:r>
      <w:r w:rsidR="00221C99" w:rsidRPr="005A5936">
        <w:rPr>
          <w:color w:val="000000"/>
        </w:rPr>
        <w:t xml:space="preserve">marginalizing or </w:t>
      </w:r>
      <w:r w:rsidRPr="005A5936">
        <w:rPr>
          <w:color w:val="000000"/>
        </w:rPr>
        <w:t>lording it over others). Put differently, the petitioner is seeking to participate in shalom-based socio-economic structures and systems where Jubilee practices are the norm, where it is natural to treat others with dignity, and where the desire of acquisitive economics is muted (</w:t>
      </w:r>
      <w:r w:rsidR="004E78E7" w:rsidRPr="005A5936">
        <w:rPr>
          <w:color w:val="000000"/>
        </w:rPr>
        <w:t xml:space="preserve">e.g., </w:t>
      </w:r>
      <w:r w:rsidRPr="005A5936">
        <w:rPr>
          <w:lang w:val="en-US"/>
        </w:rPr>
        <w:t>Dyck</w:t>
      </w:r>
      <w:r w:rsidR="00887AC2">
        <w:rPr>
          <w:lang w:val="en-US"/>
        </w:rPr>
        <w:t>,</w:t>
      </w:r>
      <w:r w:rsidRPr="005A5936">
        <w:rPr>
          <w:lang w:val="en-US"/>
        </w:rPr>
        <w:t xml:space="preserve"> 2013</w:t>
      </w:r>
      <w:r w:rsidR="00EF4621" w:rsidRPr="005A5936">
        <w:rPr>
          <w:lang w:val="en-US"/>
        </w:rPr>
        <w:t xml:space="preserve">; </w:t>
      </w:r>
      <w:r w:rsidR="00224688" w:rsidRPr="005A5936">
        <w:rPr>
          <w:lang w:val="en-US"/>
        </w:rPr>
        <w:t>akin</w:t>
      </w:r>
      <w:r w:rsidR="00EF4621" w:rsidRPr="005A5936">
        <w:rPr>
          <w:lang w:val="en-US"/>
        </w:rPr>
        <w:t xml:space="preserve"> to liberation theology, van den </w:t>
      </w:r>
      <w:proofErr w:type="spellStart"/>
      <w:r w:rsidR="00EF4621" w:rsidRPr="005A5936">
        <w:rPr>
          <w:lang w:val="en-US"/>
        </w:rPr>
        <w:t>Dool</w:t>
      </w:r>
      <w:proofErr w:type="spellEnd"/>
      <w:r w:rsidR="00887AC2">
        <w:rPr>
          <w:lang w:val="en-US"/>
        </w:rPr>
        <w:t>,</w:t>
      </w:r>
      <w:r w:rsidR="00EF4621" w:rsidRPr="005A5936">
        <w:rPr>
          <w:lang w:val="en-US"/>
        </w:rPr>
        <w:t xml:space="preserve"> 2012</w:t>
      </w:r>
      <w:r w:rsidRPr="005A5936">
        <w:rPr>
          <w:lang w:val="en-US"/>
        </w:rPr>
        <w:t>).</w:t>
      </w:r>
    </w:p>
    <w:p w14:paraId="5ED96DD9" w14:textId="67E02453" w:rsidR="00872A3E" w:rsidRPr="005A5936" w:rsidRDefault="00872A3E" w:rsidP="009D1B7D">
      <w:pPr>
        <w:autoSpaceDE w:val="0"/>
        <w:autoSpaceDN w:val="0"/>
        <w:spacing w:line="480" w:lineRule="auto"/>
        <w:ind w:firstLine="567"/>
        <w:contextualSpacing/>
        <w:rPr>
          <w:color w:val="000000"/>
        </w:rPr>
      </w:pPr>
      <w:r w:rsidRPr="005A5936">
        <w:rPr>
          <w:color w:val="000000"/>
        </w:rPr>
        <w:t xml:space="preserve">Taken together, this verse in Luke 11:4 links forgiveness of sin to: (1) the </w:t>
      </w:r>
      <w:r w:rsidRPr="005A5936">
        <w:rPr>
          <w:i/>
          <w:iCs/>
          <w:color w:val="000000"/>
        </w:rPr>
        <w:t>removal</w:t>
      </w:r>
      <w:r w:rsidRPr="005A5936">
        <w:rPr>
          <w:color w:val="000000"/>
        </w:rPr>
        <w:t xml:space="preserve"> of oppressive socio-economic (and religious) structures and systems that try to tempt people to live in </w:t>
      </w:r>
      <w:proofErr w:type="spellStart"/>
      <w:r w:rsidRPr="005A5936">
        <w:rPr>
          <w:color w:val="000000"/>
        </w:rPr>
        <w:t>unrestorative</w:t>
      </w:r>
      <w:proofErr w:type="spellEnd"/>
      <w:r w:rsidRPr="005A5936">
        <w:rPr>
          <w:color w:val="000000"/>
        </w:rPr>
        <w:t xml:space="preserve"> ways, and (2) the </w:t>
      </w:r>
      <w:r w:rsidRPr="005A5936">
        <w:rPr>
          <w:i/>
          <w:iCs/>
          <w:color w:val="000000"/>
        </w:rPr>
        <w:t>introduction</w:t>
      </w:r>
      <w:r w:rsidRPr="005A5936">
        <w:rPr>
          <w:color w:val="000000"/>
        </w:rPr>
        <w:t xml:space="preserve"> of liberating/restorative/Jubilatory principles and structures and systems (e.g., where people forgive one another’s debts, and thus do not lord it over others). It is noteworthy that this twofold response to forgiveness of sin corresponds closely </w:t>
      </w:r>
      <w:r w:rsidRPr="005A5936">
        <w:rPr>
          <w:color w:val="000000"/>
        </w:rPr>
        <w:lastRenderedPageBreak/>
        <w:t>to the twofold meaning of “salvation” evident in first century Palestine and in the Gospel of Luke (Dyck</w:t>
      </w:r>
      <w:r w:rsidR="00887AC2">
        <w:rPr>
          <w:color w:val="000000"/>
        </w:rPr>
        <w:t>,</w:t>
      </w:r>
      <w:r w:rsidRPr="005A5936">
        <w:rPr>
          <w:color w:val="000000"/>
        </w:rPr>
        <w:t xml:space="preserve"> 2013).</w:t>
      </w:r>
      <w:r w:rsidR="00E254A4" w:rsidRPr="005A5936">
        <w:rPr>
          <w:color w:val="000000"/>
        </w:rPr>
        <w:t xml:space="preserve"> On the one hand, t</w:t>
      </w:r>
      <w:r w:rsidRPr="005A5936">
        <w:rPr>
          <w:color w:val="000000"/>
        </w:rPr>
        <w:t xml:space="preserve">he Hebrew understanding of salvation emphasized being “saved </w:t>
      </w:r>
      <w:r w:rsidRPr="005A5936">
        <w:rPr>
          <w:i/>
          <w:iCs/>
          <w:color w:val="000000"/>
        </w:rPr>
        <w:t>from</w:t>
      </w:r>
      <w:r w:rsidRPr="005A5936">
        <w:rPr>
          <w:color w:val="000000"/>
        </w:rPr>
        <w:t>” oppressive social structures and systems (e.g., saved from being under the oppressive regime of the Roman emperor)</w:t>
      </w:r>
      <w:r w:rsidR="00E254A4" w:rsidRPr="005A5936">
        <w:rPr>
          <w:color w:val="000000"/>
        </w:rPr>
        <w:t>. On the other hand</w:t>
      </w:r>
      <w:r w:rsidR="001F6454" w:rsidRPr="005A5936">
        <w:rPr>
          <w:color w:val="000000"/>
        </w:rPr>
        <w:t xml:space="preserve">, </w:t>
      </w:r>
      <w:r w:rsidRPr="005A5936">
        <w:rPr>
          <w:color w:val="000000"/>
        </w:rPr>
        <w:t xml:space="preserve">a Greek understanding emphasized salvation as being “saved </w:t>
      </w:r>
      <w:r w:rsidRPr="005A5936">
        <w:rPr>
          <w:i/>
          <w:iCs/>
          <w:color w:val="000000"/>
        </w:rPr>
        <w:t>for</w:t>
      </w:r>
      <w:r w:rsidRPr="005A5936">
        <w:rPr>
          <w:color w:val="000000"/>
        </w:rPr>
        <w:t xml:space="preserve">” new-and-improved social structures and systems (e.g., the Roman emperor was called the “savior” because he </w:t>
      </w:r>
      <w:r w:rsidR="005041F2" w:rsidRPr="005A5936">
        <w:rPr>
          <w:color w:val="000000"/>
        </w:rPr>
        <w:t xml:space="preserve">had </w:t>
      </w:r>
      <w:r w:rsidRPr="005A5936">
        <w:rPr>
          <w:color w:val="000000"/>
        </w:rPr>
        <w:t xml:space="preserve">ushered in an era of </w:t>
      </w:r>
      <w:r w:rsidRPr="005A5936">
        <w:rPr>
          <w:i/>
          <w:color w:val="000000"/>
        </w:rPr>
        <w:t>pax Romana,</w:t>
      </w:r>
      <w:r w:rsidRPr="005A5936">
        <w:rPr>
          <w:color w:val="000000"/>
        </w:rPr>
        <w:t xml:space="preserve"> a time when conflict between peoples within the empire was muted). In other words, for Romans the emperor is a savior because of the beneficial (for Romans) socio-economic relationships he establishes and maintains with other (non-Roman) members of the empire. </w:t>
      </w:r>
      <w:r w:rsidR="001F6454" w:rsidRPr="005A5936">
        <w:rPr>
          <w:color w:val="000000"/>
        </w:rPr>
        <w:t>But the Hebrews are looking for a savior to free them from the oppressive socio-economic relationships imposed by the Romans.</w:t>
      </w:r>
    </w:p>
    <w:p w14:paraId="517F9A2C" w14:textId="1CDE6124" w:rsidR="00872A3E" w:rsidRPr="005A5936" w:rsidRDefault="00872A3E" w:rsidP="009D1B7D">
      <w:pPr>
        <w:autoSpaceDE w:val="0"/>
        <w:autoSpaceDN w:val="0"/>
        <w:spacing w:line="480" w:lineRule="auto"/>
        <w:ind w:firstLine="567"/>
        <w:contextualSpacing/>
        <w:rPr>
          <w:color w:val="000000"/>
        </w:rPr>
      </w:pPr>
      <w:r w:rsidRPr="005A5936">
        <w:rPr>
          <w:color w:val="000000"/>
        </w:rPr>
        <w:t xml:space="preserve">Luke’s other references to salvation have an ongoing emphasis on both these dimensions (i.e., being saved </w:t>
      </w:r>
      <w:r w:rsidRPr="005A5936">
        <w:rPr>
          <w:i/>
          <w:iCs/>
          <w:color w:val="000000"/>
        </w:rPr>
        <w:t>for</w:t>
      </w:r>
      <w:r w:rsidRPr="005A5936">
        <w:rPr>
          <w:color w:val="000000"/>
        </w:rPr>
        <w:t xml:space="preserve"> and saved </w:t>
      </w:r>
      <w:r w:rsidRPr="005A5936">
        <w:rPr>
          <w:i/>
          <w:iCs/>
          <w:color w:val="000000"/>
        </w:rPr>
        <w:t>from</w:t>
      </w:r>
      <w:r w:rsidRPr="005A5936">
        <w:rPr>
          <w:color w:val="000000"/>
        </w:rPr>
        <w:t>), and goods and services producing organizations (</w:t>
      </w:r>
      <w:r w:rsidRPr="005A5936">
        <w:rPr>
          <w:i/>
          <w:iCs/>
          <w:color w:val="000000"/>
        </w:rPr>
        <w:t>oikos</w:t>
      </w:r>
      <w:r w:rsidRPr="005A5936">
        <w:rPr>
          <w:color w:val="000000"/>
        </w:rPr>
        <w:t xml:space="preserve">) are </w:t>
      </w:r>
      <w:r w:rsidR="00DC6BA6" w:rsidRPr="005A5936">
        <w:rPr>
          <w:color w:val="000000"/>
        </w:rPr>
        <w:t xml:space="preserve">typically the </w:t>
      </w:r>
      <w:r w:rsidRPr="005A5936">
        <w:rPr>
          <w:color w:val="000000"/>
        </w:rPr>
        <w:t xml:space="preserve">focal </w:t>
      </w:r>
      <w:r w:rsidR="00516101" w:rsidRPr="005A5936">
        <w:rPr>
          <w:color w:val="000000"/>
        </w:rPr>
        <w:t xml:space="preserve">point </w:t>
      </w:r>
      <w:r w:rsidRPr="005A5936">
        <w:rPr>
          <w:color w:val="000000"/>
        </w:rPr>
        <w:t>where such salvation happens</w:t>
      </w:r>
      <w:r w:rsidR="00516101" w:rsidRPr="005A5936">
        <w:rPr>
          <w:color w:val="000000"/>
        </w:rPr>
        <w:t xml:space="preserve"> (for a detailed analysis</w:t>
      </w:r>
      <w:r w:rsidR="00A74C92" w:rsidRPr="005A5936">
        <w:rPr>
          <w:color w:val="000000"/>
        </w:rPr>
        <w:t>,</w:t>
      </w:r>
      <w:r w:rsidR="00516101" w:rsidRPr="005A5936">
        <w:rPr>
          <w:color w:val="000000"/>
        </w:rPr>
        <w:t xml:space="preserve"> see Dyck</w:t>
      </w:r>
      <w:r w:rsidR="00516FEE" w:rsidRPr="005A5936">
        <w:rPr>
          <w:color w:val="000000"/>
        </w:rPr>
        <w:t>,</w:t>
      </w:r>
      <w:r w:rsidR="00516101" w:rsidRPr="005A5936">
        <w:rPr>
          <w:color w:val="000000"/>
        </w:rPr>
        <w:t xml:space="preserve"> 2013)</w:t>
      </w:r>
      <w:r w:rsidRPr="005A5936">
        <w:rPr>
          <w:color w:val="000000"/>
        </w:rPr>
        <w:t xml:space="preserve">. Luke has many examples of Jesus forgiving/healing/saving people from ailments that had made them </w:t>
      </w:r>
      <w:r w:rsidR="00221C99" w:rsidRPr="005A5936">
        <w:rPr>
          <w:color w:val="000000"/>
        </w:rPr>
        <w:t xml:space="preserve">marginalized and </w:t>
      </w:r>
      <w:r w:rsidRPr="005A5936">
        <w:rPr>
          <w:color w:val="000000"/>
        </w:rPr>
        <w:t>oppressed social outcasts</w:t>
      </w:r>
      <w:r w:rsidR="005041F2" w:rsidRPr="005A5936">
        <w:rPr>
          <w:color w:val="000000"/>
        </w:rPr>
        <w:t xml:space="preserve"> and thereby </w:t>
      </w:r>
      <w:r w:rsidRPr="005A5936">
        <w:rPr>
          <w:color w:val="000000"/>
        </w:rPr>
        <w:t xml:space="preserve">prevented them from belonging to an </w:t>
      </w:r>
      <w:r w:rsidRPr="005A5936">
        <w:rPr>
          <w:i/>
          <w:iCs/>
          <w:color w:val="000000"/>
        </w:rPr>
        <w:t>oikos</w:t>
      </w:r>
      <w:r w:rsidRPr="005A5936">
        <w:rPr>
          <w:color w:val="000000"/>
        </w:rPr>
        <w:t xml:space="preserve"> (Dyck</w:t>
      </w:r>
      <w:r w:rsidR="00887AC2">
        <w:rPr>
          <w:color w:val="000000"/>
        </w:rPr>
        <w:t>,</w:t>
      </w:r>
      <w:r w:rsidRPr="005A5936">
        <w:rPr>
          <w:color w:val="000000"/>
        </w:rPr>
        <w:t xml:space="preserve"> 2013; in the first century social outcasts who did not belong to an </w:t>
      </w:r>
      <w:r w:rsidRPr="005A5936">
        <w:rPr>
          <w:i/>
          <w:iCs/>
          <w:color w:val="000000"/>
        </w:rPr>
        <w:t>oikos</w:t>
      </w:r>
      <w:r w:rsidRPr="005A5936">
        <w:rPr>
          <w:color w:val="000000"/>
        </w:rPr>
        <w:t xml:space="preserve"> represented about 10 to 15</w:t>
      </w:r>
      <w:r w:rsidR="00701DD0" w:rsidRPr="005A5936">
        <w:rPr>
          <w:color w:val="000000"/>
        </w:rPr>
        <w:t xml:space="preserve"> percent</w:t>
      </w:r>
      <w:r w:rsidRPr="005A5936">
        <w:rPr>
          <w:color w:val="000000"/>
        </w:rPr>
        <w:t xml:space="preserve"> of the population, and usually died with</w:t>
      </w:r>
      <w:r w:rsidR="001F6454" w:rsidRPr="005A5936">
        <w:rPr>
          <w:color w:val="000000"/>
        </w:rPr>
        <w:t>in</w:t>
      </w:r>
      <w:r w:rsidRPr="005A5936">
        <w:rPr>
          <w:color w:val="000000"/>
        </w:rPr>
        <w:t xml:space="preserve"> 5 to 7 years</w:t>
      </w:r>
      <w:r w:rsidR="005825D7" w:rsidRPr="005A5936">
        <w:rPr>
          <w:color w:val="000000"/>
        </w:rPr>
        <w:t xml:space="preserve"> of becoming outcasts</w:t>
      </w:r>
      <w:r w:rsidRPr="005A5936">
        <w:rPr>
          <w:color w:val="000000"/>
        </w:rPr>
        <w:t>). These passages call for the development of more inclusive goods</w:t>
      </w:r>
      <w:r w:rsidR="00DC6BA6" w:rsidRPr="005A5936">
        <w:rPr>
          <w:color w:val="000000"/>
        </w:rPr>
        <w:t xml:space="preserve"> </w:t>
      </w:r>
      <w:r w:rsidRPr="005A5936">
        <w:rPr>
          <w:color w:val="000000"/>
        </w:rPr>
        <w:t>and service</w:t>
      </w:r>
      <w:r w:rsidR="00DC6BA6" w:rsidRPr="005A5936">
        <w:rPr>
          <w:color w:val="000000"/>
        </w:rPr>
        <w:t xml:space="preserve"> </w:t>
      </w:r>
      <w:r w:rsidRPr="005A5936">
        <w:rPr>
          <w:color w:val="000000"/>
        </w:rPr>
        <w:t>producing organizations (</w:t>
      </w:r>
      <w:r w:rsidRPr="005A5936">
        <w:rPr>
          <w:i/>
          <w:iCs/>
          <w:color w:val="000000"/>
        </w:rPr>
        <w:t>oikos</w:t>
      </w:r>
      <w:r w:rsidRPr="005A5936">
        <w:rPr>
          <w:color w:val="000000"/>
        </w:rPr>
        <w:t>), ones that welcome th</w:t>
      </w:r>
      <w:r w:rsidR="00221C99" w:rsidRPr="005A5936">
        <w:rPr>
          <w:color w:val="000000"/>
        </w:rPr>
        <w:t xml:space="preserve">ose who </w:t>
      </w:r>
      <w:r w:rsidR="00437A24" w:rsidRPr="005A5936">
        <w:rPr>
          <w:color w:val="000000"/>
        </w:rPr>
        <w:t>were</w:t>
      </w:r>
      <w:r w:rsidR="00221C99" w:rsidRPr="005A5936">
        <w:rPr>
          <w:color w:val="000000"/>
        </w:rPr>
        <w:t xml:space="preserve"> marginalized for </w:t>
      </w:r>
      <w:r w:rsidRPr="005A5936">
        <w:rPr>
          <w:color w:val="000000"/>
        </w:rPr>
        <w:t>miss</w:t>
      </w:r>
      <w:r w:rsidR="00221C99" w:rsidRPr="005A5936">
        <w:rPr>
          <w:color w:val="000000"/>
        </w:rPr>
        <w:t>ing</w:t>
      </w:r>
      <w:r w:rsidRPr="005A5936">
        <w:rPr>
          <w:color w:val="000000"/>
        </w:rPr>
        <w:t xml:space="preserve"> the mark (e.g., the lame, the blind) set by customary religious laws. In other words, to enact God’s will for restoration, </w:t>
      </w:r>
      <w:r w:rsidRPr="005A5936">
        <w:rPr>
          <w:i/>
          <w:iCs/>
          <w:color w:val="000000"/>
        </w:rPr>
        <w:t>oikos</w:t>
      </w:r>
      <w:r w:rsidRPr="005A5936">
        <w:rPr>
          <w:color w:val="000000"/>
        </w:rPr>
        <w:t xml:space="preserve"> managers must welcome people who are sinners (i.e., who transgress traditional religious laws), and </w:t>
      </w:r>
      <w:r w:rsidR="00F65B61" w:rsidRPr="005A5936">
        <w:rPr>
          <w:color w:val="000000"/>
        </w:rPr>
        <w:t>thereby</w:t>
      </w:r>
      <w:r w:rsidRPr="005A5936">
        <w:rPr>
          <w:color w:val="000000"/>
        </w:rPr>
        <w:t xml:space="preserve"> managers themselves become sinners </w:t>
      </w:r>
      <w:r w:rsidR="00516FEE" w:rsidRPr="005A5936">
        <w:rPr>
          <w:color w:val="000000"/>
        </w:rPr>
        <w:t xml:space="preserve">insofar as </w:t>
      </w:r>
      <w:r w:rsidR="005825D7" w:rsidRPr="005A5936">
        <w:rPr>
          <w:color w:val="000000"/>
        </w:rPr>
        <w:t>they</w:t>
      </w:r>
      <w:r w:rsidRPr="005A5936">
        <w:rPr>
          <w:color w:val="000000"/>
        </w:rPr>
        <w:t xml:space="preserve"> themselves transgress traditional religious laws. This brings us to the third theme. </w:t>
      </w:r>
    </w:p>
    <w:p w14:paraId="4B99F304" w14:textId="0D2EDEC7" w:rsidR="00872A3E" w:rsidRPr="005A5936" w:rsidRDefault="00872A3E" w:rsidP="00F75AE0">
      <w:pPr>
        <w:spacing w:line="480" w:lineRule="auto"/>
        <w:ind w:firstLine="567"/>
        <w:contextualSpacing/>
        <w:rPr>
          <w:color w:val="000000"/>
        </w:rPr>
      </w:pPr>
      <w:r w:rsidRPr="0058039E">
        <w:rPr>
          <w:b/>
          <w:bCs/>
          <w:i/>
          <w:color w:val="000000"/>
        </w:rPr>
        <w:lastRenderedPageBreak/>
        <w:t xml:space="preserve">3. </w:t>
      </w:r>
      <w:r w:rsidR="00BE47DC" w:rsidRPr="0058039E">
        <w:rPr>
          <w:b/>
          <w:bCs/>
          <w:i/>
          <w:color w:val="000000"/>
        </w:rPr>
        <w:t xml:space="preserve">Positive deviance: </w:t>
      </w:r>
      <w:r w:rsidRPr="0058039E">
        <w:rPr>
          <w:b/>
          <w:bCs/>
          <w:i/>
          <w:color w:val="000000"/>
        </w:rPr>
        <w:t xml:space="preserve">Jesus often affirms </w:t>
      </w:r>
      <w:r w:rsidR="006F7A4C" w:rsidRPr="0058039E">
        <w:rPr>
          <w:b/>
          <w:bCs/>
          <w:i/>
          <w:color w:val="000000"/>
        </w:rPr>
        <w:t>manager</w:t>
      </w:r>
      <w:r w:rsidR="00437A24" w:rsidRPr="0058039E">
        <w:rPr>
          <w:b/>
          <w:bCs/>
          <w:i/>
          <w:color w:val="000000"/>
        </w:rPr>
        <w:t>s</w:t>
      </w:r>
      <w:r w:rsidR="00223D88" w:rsidRPr="0058039E">
        <w:rPr>
          <w:b/>
          <w:bCs/>
          <w:i/>
          <w:color w:val="000000"/>
        </w:rPr>
        <w:t xml:space="preserve"> </w:t>
      </w:r>
      <w:r w:rsidRPr="0058039E">
        <w:rPr>
          <w:b/>
          <w:bCs/>
          <w:i/>
          <w:color w:val="000000"/>
        </w:rPr>
        <w:t>who fail to follow</w:t>
      </w:r>
      <w:r w:rsidR="0038123D" w:rsidRPr="0058039E">
        <w:rPr>
          <w:b/>
          <w:bCs/>
          <w:i/>
          <w:color w:val="000000"/>
        </w:rPr>
        <w:t xml:space="preserve"> (flawed)</w:t>
      </w:r>
      <w:r w:rsidRPr="0058039E">
        <w:rPr>
          <w:b/>
          <w:bCs/>
          <w:i/>
          <w:color w:val="000000"/>
        </w:rPr>
        <w:t xml:space="preserve"> religious laws</w:t>
      </w:r>
      <w:r w:rsidR="0058039E">
        <w:rPr>
          <w:i/>
          <w:color w:val="000000"/>
        </w:rPr>
        <w:t xml:space="preserve">. </w:t>
      </w:r>
      <w:r w:rsidRPr="005A5936">
        <w:rPr>
          <w:color w:val="000000"/>
        </w:rPr>
        <w:t>It is noteworthy that the Greek word for “sinner” (</w:t>
      </w:r>
      <w:proofErr w:type="spellStart"/>
      <w:r w:rsidRPr="005A5936">
        <w:rPr>
          <w:i/>
          <w:color w:val="000000"/>
        </w:rPr>
        <w:t>hamartolos</w:t>
      </w:r>
      <w:proofErr w:type="spellEnd"/>
      <w:r w:rsidRPr="005A5936">
        <w:rPr>
          <w:color w:val="000000"/>
        </w:rPr>
        <w:t xml:space="preserve">) seems to refer primarily to missing the mark in the human realm, rather than in the divine realm. </w:t>
      </w:r>
      <w:proofErr w:type="spellStart"/>
      <w:r w:rsidRPr="005A5936">
        <w:rPr>
          <w:i/>
          <w:iCs/>
          <w:color w:val="000000"/>
        </w:rPr>
        <w:t>Hamartolos</w:t>
      </w:r>
      <w:proofErr w:type="spellEnd"/>
      <w:r w:rsidRPr="005A5936">
        <w:rPr>
          <w:color w:val="000000"/>
        </w:rPr>
        <w:t xml:space="preserve"> pertains:</w:t>
      </w:r>
    </w:p>
    <w:p w14:paraId="6C0CC933" w14:textId="17D60C98" w:rsidR="00872A3E" w:rsidRPr="0024286A" w:rsidRDefault="00872A3E" w:rsidP="007E4FDD">
      <w:pPr>
        <w:ind w:left="567"/>
        <w:contextualSpacing/>
        <w:rPr>
          <w:color w:val="000000"/>
        </w:rPr>
      </w:pPr>
      <w:r w:rsidRPr="005A5936">
        <w:rPr>
          <w:b/>
          <w:bCs/>
          <w:color w:val="000000"/>
        </w:rPr>
        <w:t>to behavior or activity that does not measure up to standard moral or cultic expectations</w:t>
      </w:r>
      <w:r w:rsidRPr="005A5936">
        <w:rPr>
          <w:color w:val="000000"/>
        </w:rPr>
        <w:t xml:space="preserve"> (being considered an outsider because of failure to conform to certain standards is a frequent semantic component. Persons engaged in certain occupations, e.g., herding and tanning, that jeopardized cultic purity, would be considered by some as ‘sinners’, a term tantamount to ‘outsider’. Non-Israelites were especially considered out of bounds)</w:t>
      </w:r>
      <w:r w:rsidR="00887AC2">
        <w:rPr>
          <w:color w:val="000000"/>
        </w:rPr>
        <w:t>.</w:t>
      </w:r>
      <w:r w:rsidRPr="005A5936">
        <w:rPr>
          <w:color w:val="000000"/>
        </w:rPr>
        <w:t xml:space="preserve"> (Bauer</w:t>
      </w:r>
      <w:r w:rsidR="00887AC2">
        <w:rPr>
          <w:color w:val="000000"/>
        </w:rPr>
        <w:t>,</w:t>
      </w:r>
      <w:r w:rsidRPr="005A5936">
        <w:rPr>
          <w:color w:val="000000"/>
        </w:rPr>
        <w:t xml:space="preserve"> 2000</w:t>
      </w:r>
      <w:r w:rsidR="00887AC2">
        <w:rPr>
          <w:color w:val="000000"/>
        </w:rPr>
        <w:t>,</w:t>
      </w:r>
      <w:r w:rsidRPr="005A5936">
        <w:rPr>
          <w:color w:val="000000"/>
        </w:rPr>
        <w:t xml:space="preserve"> BDAG</w:t>
      </w:r>
      <w:r w:rsidR="0024286A">
        <w:rPr>
          <w:color w:val="000000"/>
        </w:rPr>
        <w:t xml:space="preserve">, </w:t>
      </w:r>
      <w:r w:rsidR="0024286A" w:rsidRPr="00EA1994">
        <w:rPr>
          <w:color w:val="000000"/>
        </w:rPr>
        <w:t>emphasis in original</w:t>
      </w:r>
      <w:r w:rsidRPr="0024286A">
        <w:rPr>
          <w:color w:val="000000"/>
        </w:rPr>
        <w:t>)</w:t>
      </w:r>
    </w:p>
    <w:p w14:paraId="7F5BEBD5" w14:textId="77777777" w:rsidR="007E4FDD" w:rsidRPr="00820EDD" w:rsidRDefault="007E4FDD" w:rsidP="00582156">
      <w:pPr>
        <w:ind w:left="567"/>
        <w:contextualSpacing/>
        <w:rPr>
          <w:color w:val="000000"/>
        </w:rPr>
      </w:pPr>
    </w:p>
    <w:p w14:paraId="6E057441" w14:textId="4DF8344B" w:rsidR="00872A3E" w:rsidRPr="005A5936" w:rsidRDefault="00872A3E" w:rsidP="009D1B7D">
      <w:pPr>
        <w:spacing w:line="480" w:lineRule="auto"/>
        <w:ind w:firstLine="567"/>
        <w:contextualSpacing/>
        <w:rPr>
          <w:color w:val="000000"/>
        </w:rPr>
      </w:pPr>
      <w:r w:rsidRPr="005A5936">
        <w:rPr>
          <w:color w:val="000000"/>
        </w:rPr>
        <w:t>Thus</w:t>
      </w:r>
      <w:r w:rsidR="004E78E7" w:rsidRPr="005A5936">
        <w:rPr>
          <w:color w:val="000000"/>
        </w:rPr>
        <w:t>,</w:t>
      </w:r>
      <w:r w:rsidRPr="005A5936">
        <w:rPr>
          <w:color w:val="000000"/>
        </w:rPr>
        <w:t xml:space="preserve"> the Greek term “sinner” (</w:t>
      </w:r>
      <w:proofErr w:type="spellStart"/>
      <w:r w:rsidRPr="005A5936">
        <w:rPr>
          <w:i/>
          <w:color w:val="000000"/>
        </w:rPr>
        <w:t>hamartolos</w:t>
      </w:r>
      <w:proofErr w:type="spellEnd"/>
      <w:r w:rsidRPr="005A5936">
        <w:rPr>
          <w:color w:val="000000"/>
        </w:rPr>
        <w:t xml:space="preserve">) has much more to do with someone being a social outsider or deviant (human realm), and </w:t>
      </w:r>
      <w:r w:rsidR="00DC6BA6" w:rsidRPr="005A5936">
        <w:rPr>
          <w:color w:val="000000"/>
        </w:rPr>
        <w:t>less</w:t>
      </w:r>
      <w:r w:rsidRPr="005A5936">
        <w:rPr>
          <w:color w:val="000000"/>
        </w:rPr>
        <w:t xml:space="preserve"> to do with their behavior vis a vis the divine (Malina </w:t>
      </w:r>
      <w:r w:rsidR="00887AC2">
        <w:t>&amp;</w:t>
      </w:r>
      <w:r w:rsidR="00887AC2" w:rsidRPr="005A5936">
        <w:t xml:space="preserve"> </w:t>
      </w:r>
      <w:r w:rsidRPr="005A5936">
        <w:rPr>
          <w:color w:val="000000"/>
        </w:rPr>
        <w:t>Neyrey</w:t>
      </w:r>
      <w:r w:rsidR="00887AC2">
        <w:rPr>
          <w:color w:val="000000"/>
        </w:rPr>
        <w:t>,</w:t>
      </w:r>
      <w:r w:rsidRPr="005A5936">
        <w:rPr>
          <w:color w:val="000000"/>
        </w:rPr>
        <w:t xml:space="preserve"> 1991). In the Gospel of </w:t>
      </w:r>
      <w:proofErr w:type="gramStart"/>
      <w:r w:rsidRPr="005A5936">
        <w:rPr>
          <w:color w:val="000000"/>
        </w:rPr>
        <w:t>Luke</w:t>
      </w:r>
      <w:proofErr w:type="gramEnd"/>
      <w:r w:rsidRPr="005A5936">
        <w:rPr>
          <w:color w:val="000000"/>
        </w:rPr>
        <w:t xml:space="preserve"> the term sinner refers to people who do not belong to or follow the rules of the Hebrew teachings (e.g., Luke uses the term “sinner” where other Gospel writers talks about “tax collectors” and “Gentiles,” such as in Luke 6:32-34 vs Matthew 5:46-47)</w:t>
      </w:r>
      <w:r w:rsidR="00385F16" w:rsidRPr="005A5936">
        <w:rPr>
          <w:color w:val="000000"/>
        </w:rPr>
        <w:t>.</w:t>
      </w:r>
      <w:r w:rsidR="00385F16" w:rsidRPr="005A5936">
        <w:rPr>
          <w:color w:val="000000"/>
          <w:vertAlign w:val="superscript"/>
        </w:rPr>
        <w:t>5</w:t>
      </w:r>
      <w:r w:rsidRPr="005A5936">
        <w:rPr>
          <w:color w:val="000000"/>
        </w:rPr>
        <w:t xml:space="preserve"> Such an understanding of sinner—that is, as someone who does not follow Hebrew laws and beliefs—is especially evident among the Pharisees, </w:t>
      </w:r>
      <w:r w:rsidR="00167B7B">
        <w:rPr>
          <w:color w:val="000000"/>
        </w:rPr>
        <w:t>a</w:t>
      </w:r>
      <w:r w:rsidR="00167B7B" w:rsidRPr="005A5936">
        <w:rPr>
          <w:color w:val="000000"/>
        </w:rPr>
        <w:t xml:space="preserve"> </w:t>
      </w:r>
      <w:r w:rsidRPr="005A5936">
        <w:rPr>
          <w:color w:val="000000"/>
        </w:rPr>
        <w:t xml:space="preserve">Hebrew sect that prided itself on following religious rules. Indeed, in Luke the language of sinners is often associated with Pharisees who complain that Jesus fraternizes with sinners (e.g., Luke 5:30; 7:37; 15:2). </w:t>
      </w:r>
      <w:r w:rsidR="000D7AAA" w:rsidRPr="005A5936">
        <w:rPr>
          <w:color w:val="000000"/>
        </w:rPr>
        <w:t xml:space="preserve">In </w:t>
      </w:r>
      <w:r w:rsidRPr="005A5936">
        <w:rPr>
          <w:color w:val="000000"/>
        </w:rPr>
        <w:t xml:space="preserve">Luke 18:10-14 we read the parable of the self-righteous Pharisee </w:t>
      </w:r>
      <w:r w:rsidR="000D7AAA" w:rsidRPr="005A5936">
        <w:rPr>
          <w:color w:val="000000"/>
        </w:rPr>
        <w:t xml:space="preserve">compared to </w:t>
      </w:r>
      <w:r w:rsidRPr="005A5936">
        <w:rPr>
          <w:color w:val="000000"/>
        </w:rPr>
        <w:t xml:space="preserve">the tax collector (sinner) who begged for mercy, where it is the latter who went home justified. </w:t>
      </w:r>
    </w:p>
    <w:p w14:paraId="6F1DC9BC" w14:textId="21B30539" w:rsidR="00437A24" w:rsidRPr="005A5936" w:rsidRDefault="00872A3E" w:rsidP="009D1B7D">
      <w:pPr>
        <w:spacing w:line="480" w:lineRule="auto"/>
        <w:ind w:firstLine="567"/>
        <w:contextualSpacing/>
        <w:rPr>
          <w:color w:val="000000"/>
        </w:rPr>
      </w:pPr>
      <w:r w:rsidRPr="005A5936">
        <w:rPr>
          <w:color w:val="000000"/>
        </w:rPr>
        <w:t xml:space="preserve">Taken together, in terms of the four-part typology presented in Figure 1, </w:t>
      </w:r>
      <w:r w:rsidR="00090671" w:rsidRPr="005A5936">
        <w:rPr>
          <w:color w:val="000000"/>
        </w:rPr>
        <w:t xml:space="preserve">in Luke </w:t>
      </w:r>
      <w:r w:rsidRPr="005A5936">
        <w:rPr>
          <w:color w:val="000000"/>
        </w:rPr>
        <w:t xml:space="preserve">a sinner is someone in one of the lower two quadrants, someone who does not subscribe to the cultic tradition and laws of the Hebrews. This </w:t>
      </w:r>
      <w:r w:rsidR="00516FEE" w:rsidRPr="005A5936">
        <w:rPr>
          <w:color w:val="000000"/>
        </w:rPr>
        <w:t>creates the possibility for</w:t>
      </w:r>
      <w:r w:rsidRPr="005A5936">
        <w:rPr>
          <w:color w:val="000000"/>
        </w:rPr>
        <w:t xml:space="preserve"> two types of sinners. The first, on the lower right-hand quadrant of Figure 1 (“wicked”), describes behaviors that are inconsistent with </w:t>
      </w:r>
      <w:r w:rsidR="000D7AAA" w:rsidRPr="005A5936">
        <w:rPr>
          <w:color w:val="000000"/>
        </w:rPr>
        <w:t xml:space="preserve">both </w:t>
      </w:r>
      <w:r w:rsidRPr="005A5936">
        <w:rPr>
          <w:color w:val="000000"/>
        </w:rPr>
        <w:t xml:space="preserve">cultic laws and the will of God. The second type of sinner, in the lower </w:t>
      </w:r>
      <w:r w:rsidRPr="005A5936">
        <w:rPr>
          <w:color w:val="000000"/>
        </w:rPr>
        <w:lastRenderedPageBreak/>
        <w:t>left-hand quadrant of Figure 1 (</w:t>
      </w:r>
      <w:r w:rsidR="00DC6BA6" w:rsidRPr="005A5936">
        <w:rPr>
          <w:color w:val="000000"/>
        </w:rPr>
        <w:t xml:space="preserve">so-called </w:t>
      </w:r>
      <w:r w:rsidRPr="005A5936">
        <w:rPr>
          <w:color w:val="000000"/>
        </w:rPr>
        <w:t xml:space="preserve">“false sinners”), describe behaviors that do not follow religious laws but are consistent with the will of </w:t>
      </w:r>
      <w:r w:rsidR="0038123D" w:rsidRPr="005A5936">
        <w:rPr>
          <w:color w:val="000000"/>
        </w:rPr>
        <w:t>God</w:t>
      </w:r>
      <w:r w:rsidRPr="005A5936">
        <w:rPr>
          <w:color w:val="000000"/>
        </w:rPr>
        <w:t xml:space="preserve">. </w:t>
      </w:r>
    </w:p>
    <w:p w14:paraId="221171E8" w14:textId="210E1968" w:rsidR="006C0BB2" w:rsidRPr="005A5936" w:rsidRDefault="00872A3E" w:rsidP="009D1B7D">
      <w:pPr>
        <w:spacing w:line="480" w:lineRule="auto"/>
        <w:ind w:firstLine="567"/>
        <w:contextualSpacing/>
        <w:rPr>
          <w:lang w:val="en-US"/>
        </w:rPr>
      </w:pPr>
      <w:r w:rsidRPr="005A5936">
        <w:rPr>
          <w:color w:val="000000"/>
        </w:rPr>
        <w:t>Th</w:t>
      </w:r>
      <w:r w:rsidR="00437A24" w:rsidRPr="005A5936">
        <w:rPr>
          <w:color w:val="000000"/>
        </w:rPr>
        <w:t>e “false sinner”</w:t>
      </w:r>
      <w:r w:rsidRPr="005A5936">
        <w:rPr>
          <w:color w:val="000000"/>
        </w:rPr>
        <w:t xml:space="preserve"> quadrant, which is difficult to conceive of for rule-oriented people like the Pharisees, is </w:t>
      </w:r>
      <w:r w:rsidR="00816CEB" w:rsidRPr="005A5936">
        <w:rPr>
          <w:color w:val="000000"/>
        </w:rPr>
        <w:t xml:space="preserve">evident in a series of striking passages where </w:t>
      </w:r>
      <w:r w:rsidRPr="005A5936">
        <w:rPr>
          <w:color w:val="000000"/>
        </w:rPr>
        <w:t>Jesus seems to go out of his way to</w:t>
      </w:r>
      <w:r w:rsidR="0061664F" w:rsidRPr="005A5936">
        <w:rPr>
          <w:color w:val="000000"/>
        </w:rPr>
        <w:t xml:space="preserve"> deliberately</w:t>
      </w:r>
      <w:r w:rsidRPr="005A5936">
        <w:rPr>
          <w:color w:val="000000"/>
        </w:rPr>
        <w:t xml:space="preserve"> </w:t>
      </w:r>
      <w:r w:rsidR="00CF49E4" w:rsidRPr="005A5936">
        <w:rPr>
          <w:color w:val="000000"/>
        </w:rPr>
        <w:t xml:space="preserve">affirm </w:t>
      </w:r>
      <w:r w:rsidRPr="005A5936">
        <w:rPr>
          <w:color w:val="000000"/>
        </w:rPr>
        <w:t xml:space="preserve">such sinners (i.e., </w:t>
      </w:r>
      <w:r w:rsidR="00516FEE" w:rsidRPr="005A5936">
        <w:rPr>
          <w:color w:val="000000"/>
        </w:rPr>
        <w:t xml:space="preserve">Jesus affirms </w:t>
      </w:r>
      <w:r w:rsidRPr="005A5936">
        <w:rPr>
          <w:color w:val="000000"/>
        </w:rPr>
        <w:t>people who do not follow religious laws, but who act in ways that are consistent with God’s will). For example, of one “sinner”—</w:t>
      </w:r>
      <w:r w:rsidR="0038123D" w:rsidRPr="005A5936">
        <w:rPr>
          <w:color w:val="000000"/>
        </w:rPr>
        <w:t>a</w:t>
      </w:r>
      <w:r w:rsidRPr="005A5936">
        <w:rPr>
          <w:color w:val="000000"/>
        </w:rPr>
        <w:t xml:space="preserve"> Roman centurion who </w:t>
      </w:r>
      <w:r w:rsidR="00437A24" w:rsidRPr="005A5936">
        <w:rPr>
          <w:color w:val="000000"/>
        </w:rPr>
        <w:t xml:space="preserve">willingly </w:t>
      </w:r>
      <w:r w:rsidRPr="005A5936">
        <w:rPr>
          <w:color w:val="000000"/>
        </w:rPr>
        <w:t>subverts traditional patron-client relationships—Jesus says: “</w:t>
      </w:r>
      <w:r w:rsidRPr="005A5936">
        <w:rPr>
          <w:lang w:val="en-US"/>
        </w:rPr>
        <w:t xml:space="preserve">I tell you, not even in Israel have I found such faith” (Luke 7:9). Of </w:t>
      </w:r>
      <w:r w:rsidR="00DC6BA6" w:rsidRPr="005A5936">
        <w:rPr>
          <w:lang w:val="en-US"/>
        </w:rPr>
        <w:t>a second</w:t>
      </w:r>
      <w:r w:rsidRPr="005A5936">
        <w:rPr>
          <w:lang w:val="en-US"/>
        </w:rPr>
        <w:t xml:space="preserve"> “sinner”—</w:t>
      </w:r>
      <w:r w:rsidR="0038123D" w:rsidRPr="005A5936">
        <w:rPr>
          <w:lang w:val="en-US"/>
        </w:rPr>
        <w:t>a</w:t>
      </w:r>
      <w:r w:rsidRPr="005A5936">
        <w:rPr>
          <w:lang w:val="en-US"/>
        </w:rPr>
        <w:t xml:space="preserve"> benevolent Samaritan, traditionally thought to be a travelling businessperson, who cares and pays for a needy ‘outsider’ without indebting the latter—Jesus says: “Go and do likewise” (Luke 10:37). Of a third “sinner”—Zacchaeus</w:t>
      </w:r>
      <w:r w:rsidR="00335466" w:rsidRPr="005A5936">
        <w:rPr>
          <w:lang w:val="en-US"/>
        </w:rPr>
        <w:t>,</w:t>
      </w:r>
      <w:r w:rsidRPr="005A5936">
        <w:rPr>
          <w:lang w:val="en-US"/>
        </w:rPr>
        <w:t xml:space="preserve"> the tax collector who proactively gives half his money to outcasts and retroactively repays fourfold anyone </w:t>
      </w:r>
      <w:r w:rsidR="00090671" w:rsidRPr="005A5936">
        <w:rPr>
          <w:lang w:val="en-US"/>
        </w:rPr>
        <w:t xml:space="preserve">whom </w:t>
      </w:r>
      <w:r w:rsidRPr="005A5936">
        <w:rPr>
          <w:lang w:val="en-US"/>
        </w:rPr>
        <w:t xml:space="preserve">he has defrauded—Jesus says: “Today salvation has come to this </w:t>
      </w:r>
      <w:r w:rsidRPr="005A5936">
        <w:rPr>
          <w:i/>
          <w:lang w:val="en-US"/>
        </w:rPr>
        <w:t>oikos</w:t>
      </w:r>
      <w:r w:rsidRPr="005A5936">
        <w:rPr>
          <w:lang w:val="en-US"/>
        </w:rPr>
        <w:t xml:space="preserve">” (Luke 19:9). </w:t>
      </w:r>
    </w:p>
    <w:p w14:paraId="217DA48A" w14:textId="62383590" w:rsidR="00872A3E" w:rsidRPr="005A5936" w:rsidRDefault="00872A3E" w:rsidP="009D1B7D">
      <w:pPr>
        <w:spacing w:line="480" w:lineRule="auto"/>
        <w:ind w:firstLine="567"/>
        <w:contextualSpacing/>
        <w:rPr>
          <w:lang w:val="en-US"/>
        </w:rPr>
      </w:pPr>
      <w:r w:rsidRPr="005A5936">
        <w:rPr>
          <w:lang w:val="en-US"/>
        </w:rPr>
        <w:t xml:space="preserve">Note how in each of these examples the protagonist is someone who today would be called a manager </w:t>
      </w:r>
      <w:r w:rsidR="00DC6BA6" w:rsidRPr="005A5936">
        <w:rPr>
          <w:lang w:val="en-US"/>
        </w:rPr>
        <w:t>of</w:t>
      </w:r>
      <w:r w:rsidRPr="005A5936">
        <w:rPr>
          <w:lang w:val="en-US"/>
        </w:rPr>
        <w:t xml:space="preserve"> a goods and services producing organization (</w:t>
      </w:r>
      <w:r w:rsidRPr="005A5936">
        <w:rPr>
          <w:i/>
          <w:iCs/>
          <w:lang w:val="en-US"/>
        </w:rPr>
        <w:t>oikos</w:t>
      </w:r>
      <w:r w:rsidRPr="005A5936">
        <w:rPr>
          <w:lang w:val="en-US"/>
        </w:rPr>
        <w:t>). And note how each manager acts in ways that subvert the patron-client indebtedness norms of the first century. And finally, note how each manager would be considered a sinner according to the religious laws of the Hebrew Pharisees and scribes (teachers of the law). Taken together, it seems that Jesus admires “false sinners,” especially managers who are living in ways consistent with the will of God but who miss the mark vis a vis standard religious laws and norms.</w:t>
      </w:r>
    </w:p>
    <w:p w14:paraId="2AA474E6" w14:textId="05834824" w:rsidR="00872A3E" w:rsidRPr="005A5936" w:rsidRDefault="00DD41BE" w:rsidP="009D1B7D">
      <w:pPr>
        <w:spacing w:line="480" w:lineRule="auto"/>
        <w:ind w:firstLine="567"/>
        <w:contextualSpacing/>
        <w:rPr>
          <w:color w:val="000000"/>
        </w:rPr>
      </w:pPr>
      <w:r w:rsidRPr="005A5936">
        <w:rPr>
          <w:lang w:val="en-US"/>
        </w:rPr>
        <w:t xml:space="preserve">Moreover, it is noteworthy that such challenging of </w:t>
      </w:r>
      <w:r w:rsidR="00872A3E" w:rsidRPr="005A5936">
        <w:rPr>
          <w:color w:val="000000"/>
        </w:rPr>
        <w:t xml:space="preserve">ostensibly God-ordained (via religious leaders playing a broker role) religious rules is also a dominant theme in the New Testament book of Acts. Acts, which was written by the same author as the Gospel of the Luke, describes </w:t>
      </w:r>
      <w:r w:rsidR="00872A3E" w:rsidRPr="005A5936">
        <w:rPr>
          <w:color w:val="000000"/>
        </w:rPr>
        <w:lastRenderedPageBreak/>
        <w:t>the Early Church after Jesus</w:t>
      </w:r>
      <w:r w:rsidR="00090671" w:rsidRPr="005A5936">
        <w:rPr>
          <w:color w:val="000000"/>
        </w:rPr>
        <w:t>’</w:t>
      </w:r>
      <w:r w:rsidR="000B43CD" w:rsidRPr="005A5936">
        <w:rPr>
          <w:color w:val="000000"/>
        </w:rPr>
        <w:t>s</w:t>
      </w:r>
      <w:r w:rsidR="00090671" w:rsidRPr="005A5936">
        <w:rPr>
          <w:color w:val="000000"/>
        </w:rPr>
        <w:t xml:space="preserve"> life on earth</w:t>
      </w:r>
      <w:r w:rsidR="00872A3E" w:rsidRPr="005A5936">
        <w:rPr>
          <w:color w:val="000000"/>
        </w:rPr>
        <w:t>.</w:t>
      </w:r>
      <w:r w:rsidR="0061664F" w:rsidRPr="005A5936">
        <w:rPr>
          <w:color w:val="000000"/>
        </w:rPr>
        <w:t xml:space="preserve"> </w:t>
      </w:r>
      <w:r w:rsidR="00516FEE" w:rsidRPr="005A5936">
        <w:rPr>
          <w:color w:val="000000"/>
        </w:rPr>
        <w:t xml:space="preserve">In particular, </w:t>
      </w:r>
      <w:r w:rsidR="00872A3E" w:rsidRPr="005A5936">
        <w:rPr>
          <w:color w:val="000000"/>
        </w:rPr>
        <w:t>Acts describe</w:t>
      </w:r>
      <w:r w:rsidRPr="005A5936">
        <w:rPr>
          <w:color w:val="000000"/>
        </w:rPr>
        <w:t xml:space="preserve">s </w:t>
      </w:r>
      <w:r w:rsidR="0061664F" w:rsidRPr="005A5936">
        <w:rPr>
          <w:color w:val="000000"/>
        </w:rPr>
        <w:t>at considerable</w:t>
      </w:r>
      <w:r w:rsidRPr="005A5936">
        <w:rPr>
          <w:color w:val="000000"/>
        </w:rPr>
        <w:t xml:space="preserve"> length</w:t>
      </w:r>
      <w:r w:rsidR="00872A3E" w:rsidRPr="005A5936">
        <w:rPr>
          <w:color w:val="000000"/>
        </w:rPr>
        <w:t xml:space="preserve"> how the Early Church </w:t>
      </w:r>
      <w:r w:rsidR="00DC6BA6" w:rsidRPr="005A5936">
        <w:rPr>
          <w:color w:val="000000"/>
        </w:rPr>
        <w:t>discarded</w:t>
      </w:r>
      <w:r w:rsidR="00872A3E" w:rsidRPr="005A5936">
        <w:rPr>
          <w:color w:val="000000"/>
        </w:rPr>
        <w:t xml:space="preserve"> long-standing and highly-revered religious laws</w:t>
      </w:r>
      <w:r w:rsidR="00090671" w:rsidRPr="005A5936">
        <w:rPr>
          <w:color w:val="000000"/>
        </w:rPr>
        <w:t xml:space="preserve">, </w:t>
      </w:r>
      <w:r w:rsidR="00A84DED" w:rsidRPr="005A5936">
        <w:rPr>
          <w:color w:val="000000"/>
        </w:rPr>
        <w:t xml:space="preserve">notably </w:t>
      </w:r>
      <w:r w:rsidR="00516FEE" w:rsidRPr="005A5936">
        <w:rPr>
          <w:color w:val="000000"/>
        </w:rPr>
        <w:t xml:space="preserve">laws </w:t>
      </w:r>
      <w:r w:rsidR="0038123D" w:rsidRPr="005A5936">
        <w:rPr>
          <w:color w:val="000000"/>
        </w:rPr>
        <w:t xml:space="preserve">regarding </w:t>
      </w:r>
      <w:r w:rsidR="00872A3E" w:rsidRPr="005A5936">
        <w:rPr>
          <w:color w:val="000000"/>
        </w:rPr>
        <w:t xml:space="preserve">circumcision and eating of unclean food. </w:t>
      </w:r>
      <w:r w:rsidRPr="005A5936">
        <w:rPr>
          <w:color w:val="000000"/>
        </w:rPr>
        <w:t xml:space="preserve">In short, the Early Church made </w:t>
      </w:r>
      <w:r w:rsidR="00872A3E" w:rsidRPr="005A5936">
        <w:rPr>
          <w:color w:val="000000"/>
        </w:rPr>
        <w:t>changes to religious rules that define sin (in the human realm), even though the change proponents explicitly recognized that the rules had originally been given by God to brokers/religious leaders.</w:t>
      </w:r>
      <w:r w:rsidR="004D388E" w:rsidRPr="005A5936">
        <w:rPr>
          <w:color w:val="000000"/>
        </w:rPr>
        <w:t xml:space="preserve"> For example, the first mention of circumcision in Acts acknowledges that it as a covenant given by God</w:t>
      </w:r>
      <w:r w:rsidR="0061664F" w:rsidRPr="005A5936">
        <w:rPr>
          <w:color w:val="000000"/>
        </w:rPr>
        <w:t xml:space="preserve"> (A</w:t>
      </w:r>
      <w:r w:rsidR="004D388E" w:rsidRPr="005A5936">
        <w:rPr>
          <w:color w:val="000000"/>
        </w:rPr>
        <w:t>cts 7:8</w:t>
      </w:r>
      <w:r w:rsidR="0061664F" w:rsidRPr="005A5936">
        <w:rPr>
          <w:color w:val="000000"/>
        </w:rPr>
        <w:t xml:space="preserve">), </w:t>
      </w:r>
      <w:r w:rsidR="004D388E" w:rsidRPr="005A5936">
        <w:rPr>
          <w:color w:val="000000"/>
        </w:rPr>
        <w:t>and the final mention suggests that followers of Jesus do not need to be circumcised or to observe other religious customs</w:t>
      </w:r>
      <w:r w:rsidR="0061664F" w:rsidRPr="005A5936">
        <w:rPr>
          <w:color w:val="000000"/>
        </w:rPr>
        <w:t xml:space="preserve"> (</w:t>
      </w:r>
      <w:r w:rsidR="004D388E" w:rsidRPr="005A5936">
        <w:rPr>
          <w:color w:val="000000"/>
        </w:rPr>
        <w:t xml:space="preserve">Acts 21:21). </w:t>
      </w:r>
      <w:r w:rsidR="00872A3E" w:rsidRPr="005A5936">
        <w:rPr>
          <w:color w:val="000000"/>
        </w:rPr>
        <w:t>Building on this</w:t>
      </w:r>
      <w:r w:rsidR="00F65B61" w:rsidRPr="005A5936">
        <w:rPr>
          <w:color w:val="000000"/>
        </w:rPr>
        <w:t>,</w:t>
      </w:r>
      <w:r w:rsidR="00872A3E" w:rsidRPr="005A5936">
        <w:rPr>
          <w:color w:val="000000"/>
        </w:rPr>
        <w:t xml:space="preserve"> note</w:t>
      </w:r>
      <w:r w:rsidR="00F65B61" w:rsidRPr="005A5936">
        <w:rPr>
          <w:color w:val="000000"/>
        </w:rPr>
        <w:t xml:space="preserve"> </w:t>
      </w:r>
      <w:r w:rsidR="00872A3E" w:rsidRPr="005A5936">
        <w:rPr>
          <w:color w:val="000000"/>
        </w:rPr>
        <w:t xml:space="preserve">that </w:t>
      </w:r>
      <w:r w:rsidR="00335466" w:rsidRPr="005A5936">
        <w:rPr>
          <w:color w:val="000000"/>
        </w:rPr>
        <w:t xml:space="preserve">though </w:t>
      </w:r>
      <w:r w:rsidR="00872A3E" w:rsidRPr="005A5936">
        <w:rPr>
          <w:color w:val="000000"/>
        </w:rPr>
        <w:t xml:space="preserve">the term “sinners” is </w:t>
      </w:r>
      <w:r w:rsidR="004D388E" w:rsidRPr="005A5936">
        <w:rPr>
          <w:color w:val="000000"/>
        </w:rPr>
        <w:t xml:space="preserve">mentioned </w:t>
      </w:r>
      <w:r w:rsidR="00872A3E" w:rsidRPr="005A5936">
        <w:rPr>
          <w:color w:val="000000"/>
        </w:rPr>
        <w:t xml:space="preserve">in the Gospel of Luke more than </w:t>
      </w:r>
      <w:r w:rsidR="004D388E" w:rsidRPr="005A5936">
        <w:rPr>
          <w:color w:val="000000"/>
        </w:rPr>
        <w:t xml:space="preserve">in </w:t>
      </w:r>
      <w:r w:rsidR="00872A3E" w:rsidRPr="005A5936">
        <w:rPr>
          <w:color w:val="000000"/>
        </w:rPr>
        <w:t>any other New Testament</w:t>
      </w:r>
      <w:r w:rsidR="00F65B61" w:rsidRPr="005A5936">
        <w:rPr>
          <w:color w:val="000000"/>
        </w:rPr>
        <w:t xml:space="preserve"> book</w:t>
      </w:r>
      <w:r w:rsidR="00872A3E" w:rsidRPr="005A5936">
        <w:rPr>
          <w:color w:val="000000"/>
        </w:rPr>
        <w:t xml:space="preserve">, it is not </w:t>
      </w:r>
      <w:r w:rsidR="004D388E" w:rsidRPr="005A5936">
        <w:rPr>
          <w:color w:val="000000"/>
        </w:rPr>
        <w:t>mentioned</w:t>
      </w:r>
      <w:r w:rsidR="00872A3E" w:rsidRPr="005A5936">
        <w:rPr>
          <w:color w:val="000000"/>
        </w:rPr>
        <w:t xml:space="preserve"> at all in Acts. This suggests that Jesus came to help sinners</w:t>
      </w:r>
      <w:r w:rsidR="00F65B61" w:rsidRPr="005A5936">
        <w:rPr>
          <w:color w:val="000000"/>
        </w:rPr>
        <w:t xml:space="preserve"> </w:t>
      </w:r>
      <w:r w:rsidR="00872A3E" w:rsidRPr="005A5936">
        <w:rPr>
          <w:color w:val="000000"/>
        </w:rPr>
        <w:t>—</w:t>
      </w:r>
      <w:r w:rsidR="004D388E" w:rsidRPr="005A5936">
        <w:rPr>
          <w:color w:val="000000"/>
        </w:rPr>
        <w:t>in particular</w:t>
      </w:r>
      <w:r w:rsidR="00872A3E" w:rsidRPr="005A5936">
        <w:rPr>
          <w:color w:val="000000"/>
        </w:rPr>
        <w:t>, those who broke religious rules but were attuned to the will of God—and that after Jesus the Early Church removed religious rules that were irrelevant to being attuned to God’s will.</w:t>
      </w:r>
    </w:p>
    <w:p w14:paraId="60CC26EC" w14:textId="3E6F00DB" w:rsidR="00872A3E" w:rsidRPr="005A5936" w:rsidRDefault="00872A3E" w:rsidP="009D1B7D">
      <w:pPr>
        <w:autoSpaceDE w:val="0"/>
        <w:autoSpaceDN w:val="0"/>
        <w:spacing w:line="480" w:lineRule="auto"/>
        <w:ind w:firstLine="567"/>
        <w:contextualSpacing/>
        <w:rPr>
          <w:lang w:val="en-US"/>
        </w:rPr>
      </w:pPr>
      <w:r w:rsidRPr="005A5936">
        <w:rPr>
          <w:lang w:val="en-US"/>
        </w:rPr>
        <w:t xml:space="preserve">The implications for an understanding of sin in </w:t>
      </w:r>
      <w:r w:rsidR="00CC27F3" w:rsidRPr="005A5936">
        <w:rPr>
          <w:lang w:val="en-US"/>
        </w:rPr>
        <w:t xml:space="preserve">management </w:t>
      </w:r>
      <w:r w:rsidRPr="005A5936">
        <w:rPr>
          <w:lang w:val="en-US"/>
        </w:rPr>
        <w:t>are manifold, starting with the merit of seeing the Go(o)d in social outsiders/deviants who are attuned to the will of God</w:t>
      </w:r>
      <w:r w:rsidR="004D388E" w:rsidRPr="005A5936">
        <w:rPr>
          <w:lang w:val="en-US"/>
        </w:rPr>
        <w:t xml:space="preserve"> (i.e., “false sinners”)</w:t>
      </w:r>
      <w:r w:rsidRPr="005A5936">
        <w:rPr>
          <w:lang w:val="en-US"/>
        </w:rPr>
        <w:t xml:space="preserve">. This is a call for everyone—and perhaps especially </w:t>
      </w:r>
      <w:r w:rsidR="0038123D" w:rsidRPr="005A5936">
        <w:rPr>
          <w:lang w:val="en-US"/>
        </w:rPr>
        <w:t>managers</w:t>
      </w:r>
      <w:r w:rsidRPr="005A5936">
        <w:rPr>
          <w:lang w:val="en-US"/>
        </w:rPr>
        <w:t xml:space="preserve"> who are gatekeepers to resources that can facilitate socio-economic well-being—to look at </w:t>
      </w:r>
      <w:r w:rsidR="004D388E" w:rsidRPr="005A5936">
        <w:rPr>
          <w:lang w:val="en-US"/>
        </w:rPr>
        <w:t xml:space="preserve">such </w:t>
      </w:r>
      <w:r w:rsidR="00516FEE" w:rsidRPr="005A5936">
        <w:rPr>
          <w:lang w:val="en-US"/>
        </w:rPr>
        <w:t xml:space="preserve">apparent </w:t>
      </w:r>
      <w:r w:rsidRPr="005A5936">
        <w:rPr>
          <w:lang w:val="en-US"/>
        </w:rPr>
        <w:t xml:space="preserve">outsiders differently, to welcome </w:t>
      </w:r>
      <w:r w:rsidR="00DD1413" w:rsidRPr="005A5936">
        <w:rPr>
          <w:lang w:val="en-US"/>
        </w:rPr>
        <w:t xml:space="preserve">and </w:t>
      </w:r>
      <w:r w:rsidRPr="005A5936">
        <w:rPr>
          <w:lang w:val="en-US"/>
        </w:rPr>
        <w:t xml:space="preserve">learn from them, </w:t>
      </w:r>
      <w:r w:rsidR="004D388E" w:rsidRPr="005A5936">
        <w:rPr>
          <w:lang w:val="en-US"/>
        </w:rPr>
        <w:t xml:space="preserve">and to </w:t>
      </w:r>
      <w:r w:rsidRPr="005A5936">
        <w:rPr>
          <w:lang w:val="en-US"/>
        </w:rPr>
        <w:t xml:space="preserve">break down the barriers of one’s religious </w:t>
      </w:r>
      <w:r w:rsidR="0061664F" w:rsidRPr="005A5936">
        <w:rPr>
          <w:lang w:val="en-US"/>
        </w:rPr>
        <w:t xml:space="preserve">(and secular) </w:t>
      </w:r>
      <w:r w:rsidRPr="005A5936">
        <w:rPr>
          <w:lang w:val="en-US"/>
        </w:rPr>
        <w:t>traditions that prevent adherents fr</w:t>
      </w:r>
      <w:r w:rsidR="0061664F" w:rsidRPr="005A5936">
        <w:rPr>
          <w:lang w:val="en-US"/>
        </w:rPr>
        <w:t>om</w:t>
      </w:r>
      <w:r w:rsidRPr="005A5936">
        <w:rPr>
          <w:lang w:val="en-US"/>
        </w:rPr>
        <w:t xml:space="preserve"> seeing the divine at work in others. Jesus challenged the dominant religious understandings of his day, teaching that following mainstream religious beliefs could get in the way of a faithful relationship to the divine. Jesus’</w:t>
      </w:r>
      <w:r w:rsidR="00CC27F3" w:rsidRPr="005A5936">
        <w:rPr>
          <w:lang w:val="en-US"/>
        </w:rPr>
        <w:t>s</w:t>
      </w:r>
      <w:r w:rsidRPr="005A5936">
        <w:rPr>
          <w:lang w:val="en-US"/>
        </w:rPr>
        <w:t xml:space="preserve"> legacy of challenging institutionalized religious norms was evident in the Early Church that challenged long-standing religious laws regarding eating unclean food and </w:t>
      </w:r>
      <w:r w:rsidR="004D388E" w:rsidRPr="005A5936">
        <w:rPr>
          <w:lang w:val="en-US"/>
        </w:rPr>
        <w:t xml:space="preserve">the </w:t>
      </w:r>
      <w:r w:rsidRPr="005A5936">
        <w:rPr>
          <w:lang w:val="en-US"/>
        </w:rPr>
        <w:t xml:space="preserve">symbolic </w:t>
      </w:r>
      <w:r w:rsidRPr="005A5936">
        <w:rPr>
          <w:lang w:val="en-US"/>
        </w:rPr>
        <w:lastRenderedPageBreak/>
        <w:t xml:space="preserve">importance of circumcision. What are the long-standing </w:t>
      </w:r>
      <w:r w:rsidR="00DD1413" w:rsidRPr="005A5936">
        <w:rPr>
          <w:lang w:val="en-US"/>
        </w:rPr>
        <w:t xml:space="preserve">norms and laws </w:t>
      </w:r>
      <w:r w:rsidRPr="005A5936">
        <w:rPr>
          <w:lang w:val="en-US"/>
        </w:rPr>
        <w:t xml:space="preserve">that today’s </w:t>
      </w:r>
      <w:r w:rsidR="00CC27F3" w:rsidRPr="005A5936">
        <w:rPr>
          <w:lang w:val="en-US"/>
        </w:rPr>
        <w:t xml:space="preserve">managers </w:t>
      </w:r>
      <w:r w:rsidRPr="005A5936">
        <w:rPr>
          <w:lang w:val="en-US"/>
        </w:rPr>
        <w:t xml:space="preserve">and others </w:t>
      </w:r>
      <w:r w:rsidR="00DD1413" w:rsidRPr="005A5936">
        <w:rPr>
          <w:lang w:val="en-US"/>
        </w:rPr>
        <w:t>should</w:t>
      </w:r>
      <w:r w:rsidRPr="005A5936">
        <w:rPr>
          <w:lang w:val="en-US"/>
        </w:rPr>
        <w:t xml:space="preserve"> reconsider? This brings us to the next theme. </w:t>
      </w:r>
    </w:p>
    <w:p w14:paraId="182050DE" w14:textId="4DFB2746" w:rsidR="00872A3E" w:rsidRPr="005A5936" w:rsidRDefault="00872A3E" w:rsidP="0058039E">
      <w:pPr>
        <w:autoSpaceDE w:val="0"/>
        <w:autoSpaceDN w:val="0"/>
        <w:spacing w:line="480" w:lineRule="auto"/>
        <w:ind w:firstLine="567"/>
        <w:contextualSpacing/>
        <w:rPr>
          <w:lang w:val="en-US"/>
        </w:rPr>
      </w:pPr>
      <w:r w:rsidRPr="0058039E">
        <w:rPr>
          <w:b/>
          <w:bCs/>
          <w:i/>
          <w:iCs/>
          <w:lang w:val="en-US"/>
        </w:rPr>
        <w:t xml:space="preserve">4. </w:t>
      </w:r>
      <w:r w:rsidR="00BE47DC" w:rsidRPr="0058039E">
        <w:rPr>
          <w:b/>
          <w:bCs/>
          <w:i/>
          <w:iCs/>
          <w:lang w:val="en-US"/>
        </w:rPr>
        <w:t xml:space="preserve">Renewed minds: </w:t>
      </w:r>
      <w:r w:rsidRPr="0058039E">
        <w:rPr>
          <w:b/>
          <w:bCs/>
          <w:i/>
          <w:iCs/>
          <w:lang w:val="en-US"/>
        </w:rPr>
        <w:t>Acknowledging</w:t>
      </w:r>
      <w:r w:rsidRPr="0058039E">
        <w:rPr>
          <w:b/>
          <w:bCs/>
          <w:i/>
          <w:lang w:val="en-US"/>
        </w:rPr>
        <w:t xml:space="preserve"> sin often prompts repentance</w:t>
      </w:r>
      <w:r w:rsidR="0058039E" w:rsidRPr="0058039E">
        <w:rPr>
          <w:b/>
          <w:bCs/>
          <w:lang w:val="en-US"/>
        </w:rPr>
        <w:t>.</w:t>
      </w:r>
      <w:r w:rsidR="0058039E">
        <w:rPr>
          <w:lang w:val="en-US"/>
        </w:rPr>
        <w:t xml:space="preserve"> </w:t>
      </w:r>
      <w:r w:rsidRPr="005A5936">
        <w:rPr>
          <w:lang w:val="en-US"/>
        </w:rPr>
        <w:t xml:space="preserve">Of the 19 passages in Luke that refer to sin/sinner, </w:t>
      </w:r>
      <w:r w:rsidR="00CC27F3" w:rsidRPr="005A5936">
        <w:rPr>
          <w:lang w:val="en-US"/>
        </w:rPr>
        <w:t>7</w:t>
      </w:r>
      <w:r w:rsidRPr="005A5936">
        <w:rPr>
          <w:lang w:val="en-US"/>
        </w:rPr>
        <w:t xml:space="preserve"> (37</w:t>
      </w:r>
      <w:r w:rsidR="00B063C1">
        <w:rPr>
          <w:lang w:val="en-US"/>
        </w:rPr>
        <w:t xml:space="preserve"> percent</w:t>
      </w:r>
      <w:r w:rsidRPr="005A5936">
        <w:rPr>
          <w:lang w:val="en-US"/>
        </w:rPr>
        <w:t>) mention some form of repentance. Luke refers to repentance and its cognates 18 times, more than all the other gospels combined (14 mentions). To repent (</w:t>
      </w:r>
      <w:r w:rsidRPr="005A5936">
        <w:rPr>
          <w:i/>
          <w:lang w:val="en-US"/>
        </w:rPr>
        <w:t>metanoia</w:t>
      </w:r>
      <w:r w:rsidRPr="005A5936">
        <w:rPr>
          <w:lang w:val="en-US"/>
        </w:rPr>
        <w:t>) can mean “turning about,” to “change one’s mind” (Bauer</w:t>
      </w:r>
      <w:r w:rsidR="00887AC2">
        <w:rPr>
          <w:lang w:val="en-US"/>
        </w:rPr>
        <w:t>,</w:t>
      </w:r>
      <w:r w:rsidRPr="005A5936">
        <w:rPr>
          <w:lang w:val="en-US"/>
        </w:rPr>
        <w:t xml:space="preserve"> 2000</w:t>
      </w:r>
      <w:r w:rsidR="00887AC2">
        <w:rPr>
          <w:lang w:val="en-US"/>
        </w:rPr>
        <w:t>,</w:t>
      </w:r>
      <w:r w:rsidRPr="005A5936">
        <w:rPr>
          <w:lang w:val="en-US"/>
        </w:rPr>
        <w:t xml:space="preserve"> BDAG), and to “change one’s mind </w:t>
      </w:r>
      <w:r w:rsidRPr="005A5936">
        <w:rPr>
          <w:i/>
          <w:lang w:val="en-US"/>
        </w:rPr>
        <w:t>or</w:t>
      </w:r>
      <w:r w:rsidRPr="005A5936">
        <w:rPr>
          <w:lang w:val="en-US"/>
        </w:rPr>
        <w:t xml:space="preserve"> purpose” (Liddell </w:t>
      </w:r>
      <w:r w:rsidR="00887AC2">
        <w:t>&amp;</w:t>
      </w:r>
      <w:r w:rsidR="00887AC2" w:rsidRPr="005A5936">
        <w:rPr>
          <w:lang w:val="en-US"/>
        </w:rPr>
        <w:t xml:space="preserve"> </w:t>
      </w:r>
      <w:r w:rsidRPr="005A5936">
        <w:rPr>
          <w:lang w:val="en-US"/>
        </w:rPr>
        <w:t>Scott</w:t>
      </w:r>
      <w:r w:rsidR="00887AC2">
        <w:rPr>
          <w:lang w:val="en-US"/>
        </w:rPr>
        <w:t>,</w:t>
      </w:r>
      <w:r w:rsidRPr="005A5936">
        <w:rPr>
          <w:lang w:val="en-US"/>
        </w:rPr>
        <w:t xml:space="preserve"> 2000). </w:t>
      </w:r>
      <w:r w:rsidR="00402659" w:rsidRPr="005A5936">
        <w:rPr>
          <w:lang w:val="en-US"/>
        </w:rPr>
        <w:t xml:space="preserve">The Aramaic word </w:t>
      </w:r>
      <w:r w:rsidR="00CC27F3" w:rsidRPr="005A5936">
        <w:rPr>
          <w:lang w:val="en-US"/>
        </w:rPr>
        <w:t>(</w:t>
      </w:r>
      <w:proofErr w:type="spellStart"/>
      <w:r w:rsidR="00CC27F3" w:rsidRPr="005A5936">
        <w:rPr>
          <w:i/>
          <w:iCs/>
          <w:lang w:val="en-US"/>
        </w:rPr>
        <w:t>t</w:t>
      </w:r>
      <w:r w:rsidR="009D493D" w:rsidRPr="005A5936">
        <w:rPr>
          <w:i/>
          <w:iCs/>
          <w:lang w:val="en-US"/>
        </w:rPr>
        <w:t>å</w:t>
      </w:r>
      <w:r w:rsidR="00CC27F3" w:rsidRPr="005A5936">
        <w:rPr>
          <w:i/>
          <w:iCs/>
          <w:u w:val="single"/>
          <w:lang w:val="en-US"/>
        </w:rPr>
        <w:t>b</w:t>
      </w:r>
      <w:proofErr w:type="spellEnd"/>
      <w:r w:rsidR="00CC27F3" w:rsidRPr="005A5936">
        <w:rPr>
          <w:lang w:val="en-US"/>
        </w:rPr>
        <w:t xml:space="preserve">) </w:t>
      </w:r>
      <w:r w:rsidR="00402659" w:rsidRPr="005A5936">
        <w:rPr>
          <w:lang w:val="en-US"/>
        </w:rPr>
        <w:t xml:space="preserve">for repent also </w:t>
      </w:r>
      <w:r w:rsidR="00DD1413" w:rsidRPr="005A5936">
        <w:rPr>
          <w:lang w:val="en-US"/>
        </w:rPr>
        <w:t>adds</w:t>
      </w:r>
      <w:r w:rsidR="00402659" w:rsidRPr="005A5936">
        <w:rPr>
          <w:lang w:val="en-US"/>
        </w:rPr>
        <w:t xml:space="preserve"> a sense of returning to something good or blessed (Douglas-Klotz</w:t>
      </w:r>
      <w:r w:rsidR="00887AC2">
        <w:rPr>
          <w:lang w:val="en-US"/>
        </w:rPr>
        <w:t>,</w:t>
      </w:r>
      <w:r w:rsidR="00402659" w:rsidRPr="005A5936">
        <w:rPr>
          <w:lang w:val="en-US"/>
        </w:rPr>
        <w:t xml:space="preserve"> 1999). </w:t>
      </w:r>
      <w:r w:rsidRPr="005A5936">
        <w:rPr>
          <w:lang w:val="en-US"/>
        </w:rPr>
        <w:t xml:space="preserve">Today the religious term repentance is often colloquially used to describe the shift someone makes when they realize that they have been living apart from God, and </w:t>
      </w:r>
      <w:r w:rsidR="00802EC5" w:rsidRPr="005A5936">
        <w:rPr>
          <w:lang w:val="en-US"/>
        </w:rPr>
        <w:t xml:space="preserve">to </w:t>
      </w:r>
      <w:r w:rsidRPr="005A5936">
        <w:rPr>
          <w:lang w:val="en-US"/>
        </w:rPr>
        <w:t>make a deliberate change toward living in relationship with God</w:t>
      </w:r>
      <w:r w:rsidR="00461E79" w:rsidRPr="005A5936">
        <w:rPr>
          <w:lang w:val="en-US"/>
        </w:rPr>
        <w:t xml:space="preserve"> (</w:t>
      </w:r>
      <w:proofErr w:type="spellStart"/>
      <w:r w:rsidR="00461E79" w:rsidRPr="005A5936">
        <w:rPr>
          <w:lang w:val="en-US"/>
        </w:rPr>
        <w:t>Delbecq</w:t>
      </w:r>
      <w:proofErr w:type="spellEnd"/>
      <w:r w:rsidR="00887AC2">
        <w:rPr>
          <w:lang w:val="en-US"/>
        </w:rPr>
        <w:t>,</w:t>
      </w:r>
      <w:r w:rsidR="00461E79" w:rsidRPr="005A5936">
        <w:rPr>
          <w:lang w:val="en-US"/>
        </w:rPr>
        <w:t xml:space="preserve"> 2004; </w:t>
      </w:r>
      <w:proofErr w:type="spellStart"/>
      <w:r w:rsidR="00461E79" w:rsidRPr="005A5936">
        <w:rPr>
          <w:lang w:val="en-US"/>
        </w:rPr>
        <w:t>Korten</w:t>
      </w:r>
      <w:proofErr w:type="spellEnd"/>
      <w:r w:rsidR="00C6125E">
        <w:rPr>
          <w:lang w:val="en-US"/>
        </w:rPr>
        <w:t xml:space="preserve"> et al.,</w:t>
      </w:r>
      <w:r w:rsidR="00C4740F" w:rsidRPr="005A5936">
        <w:rPr>
          <w:lang w:val="en-US"/>
        </w:rPr>
        <w:t xml:space="preserve"> 2018</w:t>
      </w:r>
      <w:r w:rsidR="00461E79" w:rsidRPr="005A5936">
        <w:rPr>
          <w:lang w:val="en-US"/>
        </w:rPr>
        <w:t>)</w:t>
      </w:r>
      <w:r w:rsidR="005825D7" w:rsidRPr="005A5936">
        <w:rPr>
          <w:lang w:val="en-US"/>
        </w:rPr>
        <w:t>, often as part of a conversion to a particular religion</w:t>
      </w:r>
      <w:r w:rsidR="00402659" w:rsidRPr="005A5936">
        <w:rPr>
          <w:lang w:val="en-US"/>
        </w:rPr>
        <w:t xml:space="preserve"> (Douglas-Klotz</w:t>
      </w:r>
      <w:r w:rsidR="00887AC2">
        <w:rPr>
          <w:lang w:val="en-US"/>
        </w:rPr>
        <w:t>,</w:t>
      </w:r>
      <w:r w:rsidR="009D493D" w:rsidRPr="005A5936">
        <w:rPr>
          <w:lang w:val="en-US"/>
        </w:rPr>
        <w:t xml:space="preserve"> </w:t>
      </w:r>
      <w:r w:rsidR="00402659" w:rsidRPr="005A5936">
        <w:rPr>
          <w:lang w:val="en-US"/>
        </w:rPr>
        <w:t>1999)</w:t>
      </w:r>
      <w:r w:rsidR="009D493D" w:rsidRPr="005A5936">
        <w:rPr>
          <w:lang w:val="en-US"/>
        </w:rPr>
        <w:t>.</w:t>
      </w:r>
    </w:p>
    <w:p w14:paraId="42F59249" w14:textId="2C4528E8" w:rsidR="00F709D3" w:rsidRPr="005A5936" w:rsidRDefault="00872A3E" w:rsidP="009D1B7D">
      <w:pPr>
        <w:autoSpaceDE w:val="0"/>
        <w:autoSpaceDN w:val="0"/>
        <w:spacing w:line="480" w:lineRule="auto"/>
        <w:ind w:firstLine="567"/>
        <w:contextualSpacing/>
        <w:rPr>
          <w:lang w:val="en-US"/>
        </w:rPr>
      </w:pPr>
      <w:r w:rsidRPr="005A5936">
        <w:rPr>
          <w:lang w:val="en-US"/>
        </w:rPr>
        <w:t xml:space="preserve">Consistent with the first three themes, in Luke the idea of repentance clearly has implications for socio-economic structures and systems. When Jesus tells the Pharisees and their scribes (that is, religious lawyers and keepers of the law) that “I have come to call not the righteous but sinners to repentance” (Luke 5:32) there seems to be a double message: the self-righteous religious leaders need to change their minds/purpose, as do the false sinners. For both, repentance involves a change of mind/purpose vis a vis how one’s actions are </w:t>
      </w:r>
      <w:r w:rsidR="00802EC5" w:rsidRPr="005A5936">
        <w:rPr>
          <w:lang w:val="en-US"/>
        </w:rPr>
        <w:t xml:space="preserve">understood to be </w:t>
      </w:r>
      <w:r w:rsidRPr="005A5936">
        <w:rPr>
          <w:lang w:val="en-US"/>
        </w:rPr>
        <w:t xml:space="preserve">related to the will of God. And, importantly, for both this change of mind/purpose will result in the development of new (jubilatory and restorative) socio-economic structures and systems. Jesus goes on to say: “no one puts new wine into old wineskins; </w:t>
      </w:r>
      <w:proofErr w:type="gramStart"/>
      <w:r w:rsidRPr="005A5936">
        <w:rPr>
          <w:lang w:val="en-US"/>
        </w:rPr>
        <w:t>otherwise</w:t>
      </w:r>
      <w:proofErr w:type="gramEnd"/>
      <w:r w:rsidRPr="005A5936">
        <w:rPr>
          <w:lang w:val="en-US"/>
        </w:rPr>
        <w:t xml:space="preserve"> the new wine will burst the skins and will be spilled, and the skins will be destroyed. But new wine must be put into fresh wineskins” (Luke 5:37-38)</w:t>
      </w:r>
      <w:r w:rsidR="009D493D" w:rsidRPr="005A5936">
        <w:rPr>
          <w:lang w:val="en-US"/>
        </w:rPr>
        <w:t>.</w:t>
      </w:r>
      <w:r w:rsidRPr="005A5936">
        <w:rPr>
          <w:lang w:val="en-US"/>
        </w:rPr>
        <w:t xml:space="preserve"> </w:t>
      </w:r>
      <w:r w:rsidR="00F709D3" w:rsidRPr="005A5936">
        <w:rPr>
          <w:lang w:val="en-US"/>
        </w:rPr>
        <w:t>This suggests</w:t>
      </w:r>
      <w:r w:rsidR="004D388E" w:rsidRPr="005A5936">
        <w:rPr>
          <w:lang w:val="en-US"/>
        </w:rPr>
        <w:t xml:space="preserve"> that</w:t>
      </w:r>
      <w:r w:rsidRPr="005A5936">
        <w:rPr>
          <w:lang w:val="en-US"/>
        </w:rPr>
        <w:t xml:space="preserve"> Jesus’</w:t>
      </w:r>
      <w:r w:rsidR="009D493D" w:rsidRPr="005A5936">
        <w:rPr>
          <w:lang w:val="en-US"/>
        </w:rPr>
        <w:t>s</w:t>
      </w:r>
      <w:r w:rsidRPr="005A5936">
        <w:rPr>
          <w:lang w:val="en-US"/>
        </w:rPr>
        <w:t xml:space="preserve"> transformational teachings (i.e., </w:t>
      </w:r>
      <w:r w:rsidRPr="005A5936">
        <w:rPr>
          <w:lang w:val="en-US"/>
        </w:rPr>
        <w:lastRenderedPageBreak/>
        <w:t xml:space="preserve">new wine) will burst existing oppressive structures and systems (old wineskins) and should be housed in new </w:t>
      </w:r>
      <w:r w:rsidR="0038123D" w:rsidRPr="005A5936">
        <w:rPr>
          <w:lang w:val="en-US"/>
        </w:rPr>
        <w:t xml:space="preserve">liberating </w:t>
      </w:r>
      <w:r w:rsidRPr="005A5936">
        <w:rPr>
          <w:lang w:val="en-US"/>
        </w:rPr>
        <w:t>socio-economic structures and systems (fresh wineskins)</w:t>
      </w:r>
      <w:r w:rsidR="00385F16" w:rsidRPr="005A5936">
        <w:rPr>
          <w:lang w:val="en-US"/>
        </w:rPr>
        <w:t>.</w:t>
      </w:r>
      <w:r w:rsidR="00385F16" w:rsidRPr="005A5936">
        <w:rPr>
          <w:vertAlign w:val="superscript"/>
          <w:lang w:val="en-US"/>
        </w:rPr>
        <w:t>6</w:t>
      </w:r>
      <w:r w:rsidR="00516101" w:rsidRPr="005A5936">
        <w:rPr>
          <w:vertAlign w:val="superscript"/>
          <w:lang w:val="en-US"/>
        </w:rPr>
        <w:t xml:space="preserve"> </w:t>
      </w:r>
    </w:p>
    <w:p w14:paraId="4B41524F" w14:textId="28952172" w:rsidR="00872A3E" w:rsidRPr="005A5936" w:rsidRDefault="00872A3E" w:rsidP="009D1B7D">
      <w:pPr>
        <w:autoSpaceDE w:val="0"/>
        <w:autoSpaceDN w:val="0"/>
        <w:spacing w:line="480" w:lineRule="auto"/>
        <w:ind w:firstLine="567"/>
        <w:contextualSpacing/>
        <w:rPr>
          <w:iCs/>
          <w:lang w:val="en-US"/>
        </w:rPr>
      </w:pPr>
      <w:r w:rsidRPr="005A5936">
        <w:rPr>
          <w:iCs/>
          <w:lang w:val="en-US"/>
        </w:rPr>
        <w:t xml:space="preserve">These observations echo the earlier findings grounded in the Lord’s Prayer regarding the need to turn away from oppressive </w:t>
      </w:r>
      <w:r w:rsidR="009D493D" w:rsidRPr="005A5936">
        <w:rPr>
          <w:iCs/>
          <w:lang w:val="en-US"/>
        </w:rPr>
        <w:t xml:space="preserve">management </w:t>
      </w:r>
      <w:r w:rsidR="00461E79" w:rsidRPr="005A5936">
        <w:rPr>
          <w:iCs/>
          <w:lang w:val="en-US"/>
        </w:rPr>
        <w:t>theory and practice</w:t>
      </w:r>
      <w:r w:rsidRPr="005A5936">
        <w:rPr>
          <w:iCs/>
          <w:lang w:val="en-US"/>
        </w:rPr>
        <w:t xml:space="preserve">, and turn toward new </w:t>
      </w:r>
      <w:r w:rsidR="00461E79" w:rsidRPr="005A5936">
        <w:rPr>
          <w:iCs/>
          <w:lang w:val="en-US"/>
        </w:rPr>
        <w:t>liberating</w:t>
      </w:r>
      <w:r w:rsidRPr="005A5936">
        <w:rPr>
          <w:iCs/>
          <w:lang w:val="en-US"/>
        </w:rPr>
        <w:t xml:space="preserve"> theory and practice. However, most managers agree that it is challenging enough to manage within existing paradigms; the call to “renew our minds” and manage in ways that turn the status quo upside-down </w:t>
      </w:r>
      <w:r w:rsidR="00C333FD">
        <w:rPr>
          <w:iCs/>
          <w:lang w:val="en-US"/>
        </w:rPr>
        <w:t xml:space="preserve">may </w:t>
      </w:r>
      <w:r w:rsidRPr="005A5936">
        <w:rPr>
          <w:iCs/>
          <w:lang w:val="en-US"/>
        </w:rPr>
        <w:t>see</w:t>
      </w:r>
      <w:r w:rsidR="00C333FD">
        <w:rPr>
          <w:iCs/>
          <w:lang w:val="en-US"/>
        </w:rPr>
        <w:t>m to be</w:t>
      </w:r>
      <w:r w:rsidRPr="005A5936">
        <w:rPr>
          <w:iCs/>
          <w:lang w:val="en-US"/>
        </w:rPr>
        <w:t xml:space="preserve"> an unachievable stretch goal. This brings us to the final observation, which </w:t>
      </w:r>
      <w:r w:rsidR="0038123D" w:rsidRPr="005A5936">
        <w:rPr>
          <w:iCs/>
          <w:lang w:val="en-US"/>
        </w:rPr>
        <w:t xml:space="preserve">points to </w:t>
      </w:r>
      <w:r w:rsidRPr="005A5936">
        <w:rPr>
          <w:iCs/>
          <w:lang w:val="en-US"/>
        </w:rPr>
        <w:t xml:space="preserve">where </w:t>
      </w:r>
      <w:r w:rsidR="009D493D" w:rsidRPr="005A5936">
        <w:rPr>
          <w:iCs/>
          <w:lang w:val="en-US"/>
        </w:rPr>
        <w:t xml:space="preserve">managers </w:t>
      </w:r>
      <w:r w:rsidRPr="005A5936">
        <w:rPr>
          <w:iCs/>
          <w:lang w:val="en-US"/>
        </w:rPr>
        <w:t xml:space="preserve">can find the inspiration and </w:t>
      </w:r>
      <w:r w:rsidR="00461E79" w:rsidRPr="005A5936">
        <w:rPr>
          <w:iCs/>
          <w:lang w:val="en-US"/>
        </w:rPr>
        <w:t xml:space="preserve">courage </w:t>
      </w:r>
      <w:r w:rsidRPr="005A5936">
        <w:rPr>
          <w:iCs/>
          <w:lang w:val="en-US"/>
        </w:rPr>
        <w:t>to enact alternative</w:t>
      </w:r>
      <w:r w:rsidR="0038123D" w:rsidRPr="005A5936">
        <w:rPr>
          <w:iCs/>
          <w:lang w:val="en-US"/>
        </w:rPr>
        <w:t>, liberating</w:t>
      </w:r>
      <w:r w:rsidRPr="005A5936">
        <w:rPr>
          <w:iCs/>
          <w:lang w:val="en-US"/>
        </w:rPr>
        <w:t xml:space="preserve"> </w:t>
      </w:r>
      <w:r w:rsidRPr="005A5936">
        <w:rPr>
          <w:i/>
          <w:lang w:val="en-US"/>
        </w:rPr>
        <w:t>oikos</w:t>
      </w:r>
      <w:r w:rsidRPr="005A5936">
        <w:rPr>
          <w:iCs/>
          <w:lang w:val="en-US"/>
        </w:rPr>
        <w:t xml:space="preserve"> structures and systems. </w:t>
      </w:r>
    </w:p>
    <w:p w14:paraId="1E506E42" w14:textId="7B65D0F9" w:rsidR="00DD1413" w:rsidRPr="005A5936" w:rsidRDefault="00872A3E" w:rsidP="00F75AE0">
      <w:pPr>
        <w:autoSpaceDE w:val="0"/>
        <w:autoSpaceDN w:val="0"/>
        <w:spacing w:line="480" w:lineRule="auto"/>
        <w:ind w:firstLine="567"/>
        <w:contextualSpacing/>
        <w:rPr>
          <w:lang w:val="en-US"/>
        </w:rPr>
      </w:pPr>
      <w:r w:rsidRPr="0058039E">
        <w:rPr>
          <w:b/>
          <w:bCs/>
          <w:i/>
          <w:lang w:val="en-US"/>
        </w:rPr>
        <w:t xml:space="preserve">5. </w:t>
      </w:r>
      <w:r w:rsidR="00BE47DC" w:rsidRPr="0058039E">
        <w:rPr>
          <w:b/>
          <w:bCs/>
          <w:i/>
          <w:lang w:val="en-US"/>
        </w:rPr>
        <w:t xml:space="preserve">Connection to spiritual: </w:t>
      </w:r>
      <w:r w:rsidRPr="0058039E">
        <w:rPr>
          <w:b/>
          <w:bCs/>
          <w:i/>
          <w:lang w:val="en-US"/>
        </w:rPr>
        <w:t>Blasphemy against the Holy Spirit is unforgivable</w:t>
      </w:r>
      <w:r w:rsidR="0058039E">
        <w:rPr>
          <w:i/>
          <w:lang w:val="en-US"/>
        </w:rPr>
        <w:t xml:space="preserve">. </w:t>
      </w:r>
      <w:r w:rsidR="009D493D" w:rsidRPr="005A5936">
        <w:rPr>
          <w:lang w:val="en-US"/>
        </w:rPr>
        <w:t>The Gospel of Luke contains a verse that is relevant for our study because it is often said to describe the</w:t>
      </w:r>
      <w:r w:rsidR="0038123D" w:rsidRPr="005A5936">
        <w:rPr>
          <w:lang w:val="en-US"/>
        </w:rPr>
        <w:t xml:space="preserve"> so-called </w:t>
      </w:r>
      <w:r w:rsidR="00516FEE" w:rsidRPr="005A5936">
        <w:rPr>
          <w:lang w:val="en-US"/>
        </w:rPr>
        <w:t>“</w:t>
      </w:r>
      <w:r w:rsidR="00C333FD">
        <w:rPr>
          <w:lang w:val="en-US"/>
        </w:rPr>
        <w:t>u</w:t>
      </w:r>
      <w:r w:rsidR="009D493D" w:rsidRPr="005A5936">
        <w:rPr>
          <w:lang w:val="en-US"/>
        </w:rPr>
        <w:t>nforgivable sin</w:t>
      </w:r>
      <w:r w:rsidR="00516FEE" w:rsidRPr="005A5936">
        <w:rPr>
          <w:lang w:val="en-US"/>
        </w:rPr>
        <w:t>”</w:t>
      </w:r>
      <w:r w:rsidR="009D493D" w:rsidRPr="005A5936">
        <w:rPr>
          <w:lang w:val="en-US"/>
        </w:rPr>
        <w:t xml:space="preserve">: “whoever blasphemes against the Holy Spirit will not be forgiven” (Luke 12:10b; note that this verse </w:t>
      </w:r>
      <w:r w:rsidR="00516FEE" w:rsidRPr="005A5936">
        <w:rPr>
          <w:lang w:val="en-US"/>
        </w:rPr>
        <w:t xml:space="preserve">actually </w:t>
      </w:r>
      <w:r w:rsidRPr="005A5936">
        <w:rPr>
          <w:lang w:val="en-US"/>
        </w:rPr>
        <w:t>does not contain the word sin</w:t>
      </w:r>
      <w:r w:rsidR="009D493D" w:rsidRPr="005A5936">
        <w:rPr>
          <w:lang w:val="en-US"/>
        </w:rPr>
        <w:t>).</w:t>
      </w:r>
      <w:r w:rsidRPr="005A5936">
        <w:rPr>
          <w:lang w:val="en-US"/>
        </w:rPr>
        <w:t xml:space="preserve"> In the first century to blaspheme (</w:t>
      </w:r>
      <w:proofErr w:type="spellStart"/>
      <w:r w:rsidRPr="005A5936">
        <w:rPr>
          <w:i/>
          <w:iCs/>
          <w:lang w:val="en-US"/>
        </w:rPr>
        <w:t>blasphemeo</w:t>
      </w:r>
      <w:proofErr w:type="spellEnd"/>
      <w:r w:rsidRPr="005A5936">
        <w:rPr>
          <w:lang w:val="en-US"/>
        </w:rPr>
        <w:t>) meant to revile, defame, slander, or speak disrespectfully/</w:t>
      </w:r>
      <w:r w:rsidR="00F75AE0" w:rsidRPr="005A5936">
        <w:rPr>
          <w:lang w:val="en-US"/>
        </w:rPr>
        <w:t xml:space="preserve"> </w:t>
      </w:r>
      <w:r w:rsidRPr="005A5936">
        <w:rPr>
          <w:lang w:val="en-US"/>
        </w:rPr>
        <w:t>irreverently/impiously of or about (</w:t>
      </w:r>
      <w:proofErr w:type="spellStart"/>
      <w:r w:rsidRPr="005A5936">
        <w:rPr>
          <w:lang w:val="en-US"/>
        </w:rPr>
        <w:t>Bau</w:t>
      </w:r>
      <w:proofErr w:type="spellEnd"/>
      <w:r w:rsidR="00887AC2">
        <w:rPr>
          <w:lang w:val="en-US"/>
        </w:rPr>
        <w:t>,</w:t>
      </w:r>
      <w:r w:rsidRPr="005A5936">
        <w:rPr>
          <w:lang w:val="en-US"/>
        </w:rPr>
        <w:t xml:space="preserve"> 2000</w:t>
      </w:r>
      <w:r w:rsidR="00887AC2">
        <w:rPr>
          <w:lang w:val="en-US"/>
        </w:rPr>
        <w:t>,</w:t>
      </w:r>
      <w:r w:rsidRPr="005A5936">
        <w:rPr>
          <w:lang w:val="en-US"/>
        </w:rPr>
        <w:t xml:space="preserve"> BDAG), and the Holy Spirit was “understood as the empowering presence and activity of God” (Dyck 2013, </w:t>
      </w:r>
      <w:r w:rsidR="00887AC2">
        <w:rPr>
          <w:lang w:val="en-US"/>
        </w:rPr>
        <w:t xml:space="preserve">p. </w:t>
      </w:r>
      <w:r w:rsidRPr="005A5936">
        <w:rPr>
          <w:lang w:val="en-US"/>
        </w:rPr>
        <w:t xml:space="preserve">299). </w:t>
      </w:r>
      <w:r w:rsidR="009526CD" w:rsidRPr="005A5936">
        <w:rPr>
          <w:lang w:val="en-US"/>
        </w:rPr>
        <w:t xml:space="preserve">In terms of the horizontal dimension of the four-part typology in Figure 1, the unforgivable sin is to deliberately oppose the divine, to purposely be closed to the spiritual (e.g., </w:t>
      </w:r>
      <w:r w:rsidR="00D81D4A" w:rsidRPr="005A5936">
        <w:rPr>
          <w:lang w:val="en-US"/>
        </w:rPr>
        <w:t xml:space="preserve">as per </w:t>
      </w:r>
      <w:r w:rsidR="009526CD" w:rsidRPr="005A5936">
        <w:rPr>
          <w:lang w:val="en-US"/>
        </w:rPr>
        <w:t>the “wicked” quadrant in Figure 1)</w:t>
      </w:r>
      <w:r w:rsidR="00385F16" w:rsidRPr="005A5936">
        <w:rPr>
          <w:lang w:val="en-US"/>
        </w:rPr>
        <w:t>.</w:t>
      </w:r>
      <w:r w:rsidR="00385F16" w:rsidRPr="005A5936">
        <w:rPr>
          <w:vertAlign w:val="superscript"/>
          <w:lang w:val="en-US"/>
        </w:rPr>
        <w:t>7</w:t>
      </w:r>
      <w:r w:rsidRPr="005A5936">
        <w:rPr>
          <w:vertAlign w:val="superscript"/>
          <w:lang w:val="en-US"/>
        </w:rPr>
        <w:t xml:space="preserve"> </w:t>
      </w:r>
      <w:r w:rsidR="00DD1413" w:rsidRPr="005A5936">
        <w:rPr>
          <w:lang w:val="en-US"/>
        </w:rPr>
        <w:t>People who do this cannot become whole.</w:t>
      </w:r>
    </w:p>
    <w:p w14:paraId="6BE933CB" w14:textId="0A799F74" w:rsidR="00872A3E" w:rsidRPr="005A5936" w:rsidRDefault="00872A3E" w:rsidP="009D1B7D">
      <w:pPr>
        <w:autoSpaceDE w:val="0"/>
        <w:autoSpaceDN w:val="0"/>
        <w:spacing w:line="480" w:lineRule="auto"/>
        <w:ind w:firstLine="567"/>
        <w:contextualSpacing/>
        <w:rPr>
          <w:lang w:val="en-US"/>
        </w:rPr>
      </w:pPr>
      <w:r w:rsidRPr="005A5936">
        <w:rPr>
          <w:lang w:val="en-US"/>
        </w:rPr>
        <w:t xml:space="preserve">In order to understand this verse more fully in the biblical context, note that the emphasis on and teachings about the “Holy Spirit” </w:t>
      </w:r>
      <w:r w:rsidRPr="005A5936">
        <w:rPr>
          <w:i/>
          <w:iCs/>
          <w:lang w:val="en-US"/>
        </w:rPr>
        <w:t>per se</w:t>
      </w:r>
      <w:r w:rsidRPr="005A5936">
        <w:rPr>
          <w:lang w:val="en-US"/>
        </w:rPr>
        <w:t xml:space="preserve"> were unique to Jesus (e.g., Hebrew scriptures ma</w:t>
      </w:r>
      <w:r w:rsidR="009526CD" w:rsidRPr="005A5936">
        <w:rPr>
          <w:lang w:val="en-US"/>
        </w:rPr>
        <w:t>k</w:t>
      </w:r>
      <w:r w:rsidRPr="005A5936">
        <w:rPr>
          <w:lang w:val="en-US"/>
        </w:rPr>
        <w:t>e 98 references to “spirit of God,” but no</w:t>
      </w:r>
      <w:r w:rsidR="00D81D4A" w:rsidRPr="005A5936">
        <w:rPr>
          <w:lang w:val="en-US"/>
        </w:rPr>
        <w:t>ne</w:t>
      </w:r>
      <w:r w:rsidRPr="005A5936">
        <w:rPr>
          <w:lang w:val="en-US"/>
        </w:rPr>
        <w:t xml:space="preserve"> to the “Holy Spirit” specifically). At the time of Jesus</w:t>
      </w:r>
      <w:r w:rsidR="00E703C0" w:rsidRPr="005A5936">
        <w:rPr>
          <w:lang w:val="en-US"/>
        </w:rPr>
        <w:t>,</w:t>
      </w:r>
      <w:r w:rsidRPr="005A5936">
        <w:rPr>
          <w:lang w:val="en-US"/>
        </w:rPr>
        <w:t xml:space="preserve"> the term spirit refer</w:t>
      </w:r>
      <w:r w:rsidR="009D493D" w:rsidRPr="005A5936">
        <w:rPr>
          <w:lang w:val="en-US"/>
        </w:rPr>
        <w:t>red</w:t>
      </w:r>
      <w:r w:rsidRPr="005A5936">
        <w:rPr>
          <w:lang w:val="en-US"/>
        </w:rPr>
        <w:t xml:space="preserve"> almost exclusively to an external source of inspiration that revealed </w:t>
      </w:r>
      <w:r w:rsidRPr="005A5936">
        <w:rPr>
          <w:lang w:val="en-US"/>
        </w:rPr>
        <w:lastRenderedPageBreak/>
        <w:t xml:space="preserve">a wise insight. The Holy Spirit could be seen </w:t>
      </w:r>
      <w:r w:rsidR="003067C7" w:rsidRPr="005A5936">
        <w:rPr>
          <w:lang w:val="en-US"/>
        </w:rPr>
        <w:t>as</w:t>
      </w:r>
      <w:r w:rsidRPr="005A5936">
        <w:rPr>
          <w:lang w:val="en-US"/>
        </w:rPr>
        <w:t xml:space="preserve"> a broker between humans and God, </w:t>
      </w:r>
      <w:r w:rsidR="00DD1413" w:rsidRPr="005A5936">
        <w:rPr>
          <w:lang w:val="en-US"/>
        </w:rPr>
        <w:t xml:space="preserve">for example, </w:t>
      </w:r>
      <w:r w:rsidRPr="005A5936">
        <w:rPr>
          <w:lang w:val="en-US"/>
        </w:rPr>
        <w:t xml:space="preserve">a broker </w:t>
      </w:r>
      <w:r w:rsidR="00DD1413" w:rsidRPr="005A5936">
        <w:rPr>
          <w:lang w:val="en-US"/>
        </w:rPr>
        <w:t>who</w:t>
      </w:r>
      <w:r w:rsidRPr="005A5936">
        <w:rPr>
          <w:lang w:val="en-US"/>
        </w:rPr>
        <w:t xml:space="preserve"> enable</w:t>
      </w:r>
      <w:r w:rsidR="00DD1413" w:rsidRPr="005A5936">
        <w:rPr>
          <w:lang w:val="en-US"/>
        </w:rPr>
        <w:t>d</w:t>
      </w:r>
      <w:r w:rsidRPr="005A5936">
        <w:rPr>
          <w:lang w:val="en-US"/>
        </w:rPr>
        <w:t xml:space="preserve"> envisioning and implementing Jubilee-like </w:t>
      </w:r>
      <w:r w:rsidRPr="005A5936">
        <w:rPr>
          <w:i/>
          <w:iCs/>
          <w:lang w:val="en-US"/>
        </w:rPr>
        <w:t>oikos</w:t>
      </w:r>
      <w:r w:rsidRPr="005A5936">
        <w:rPr>
          <w:lang w:val="en-US"/>
        </w:rPr>
        <w:t xml:space="preserve"> structures and systems. This broker role is also evident and expanded upon in a</w:t>
      </w:r>
      <w:r w:rsidR="00335466" w:rsidRPr="005A5936">
        <w:rPr>
          <w:lang w:val="en-US"/>
        </w:rPr>
        <w:t xml:space="preserve"> </w:t>
      </w:r>
      <w:r w:rsidR="00516FEE" w:rsidRPr="005A5936">
        <w:rPr>
          <w:lang w:val="en-US"/>
        </w:rPr>
        <w:t xml:space="preserve">careful </w:t>
      </w:r>
      <w:r w:rsidRPr="005A5936">
        <w:rPr>
          <w:lang w:val="en-US"/>
        </w:rPr>
        <w:t>analysis of how the term Holy Spirit is used by Luke:</w:t>
      </w:r>
    </w:p>
    <w:p w14:paraId="7A4FADFB" w14:textId="2CDE062F" w:rsidR="00872A3E" w:rsidRPr="00B50FC6" w:rsidRDefault="00872A3E" w:rsidP="007E4FDD">
      <w:pPr>
        <w:autoSpaceDE w:val="0"/>
        <w:autoSpaceDN w:val="0"/>
        <w:adjustRightInd w:val="0"/>
        <w:ind w:left="567"/>
        <w:rPr>
          <w:lang w:val="en-US"/>
        </w:rPr>
      </w:pPr>
      <w:r w:rsidRPr="005A5936">
        <w:rPr>
          <w:i/>
          <w:iCs/>
          <w:lang w:val="en-US"/>
        </w:rPr>
        <w:t>the</w:t>
      </w:r>
      <w:r w:rsidRPr="00B50FC6">
        <w:rPr>
          <w:i/>
          <w:iCs/>
          <w:lang w:val="en-US"/>
        </w:rPr>
        <w:t xml:space="preserve"> Holy Spirit is the central figure in the formation of a new social identity that affirms yet chastens and transcends ethnic identity</w:t>
      </w:r>
      <w:r w:rsidRPr="00B50FC6">
        <w:rPr>
          <w:lang w:val="en-US"/>
        </w:rPr>
        <w:t xml:space="preserve">. We have seen that the formation of this trans-ethnic social identity requires both a certain kind of </w:t>
      </w:r>
      <w:r w:rsidRPr="00B50FC6">
        <w:rPr>
          <w:i/>
          <w:iCs/>
          <w:lang w:val="en-US"/>
        </w:rPr>
        <w:t>person</w:t>
      </w:r>
      <w:r w:rsidRPr="00B50FC6">
        <w:rPr>
          <w:lang w:val="en-US"/>
        </w:rPr>
        <w:t xml:space="preserve"> and a certain kind of </w:t>
      </w:r>
      <w:r w:rsidRPr="00B50FC6">
        <w:rPr>
          <w:i/>
          <w:iCs/>
          <w:lang w:val="en-US"/>
        </w:rPr>
        <w:t>group</w:t>
      </w:r>
      <w:r w:rsidRPr="00B50FC6">
        <w:rPr>
          <w:lang w:val="en-US"/>
        </w:rPr>
        <w:t>. The character and characteristics of these persons and this group are, for Luke, entirely Spirit-wrought realities</w:t>
      </w:r>
      <w:r w:rsidR="00887AC2">
        <w:rPr>
          <w:lang w:val="en-US"/>
        </w:rPr>
        <w:t>.</w:t>
      </w:r>
      <w:r w:rsidRPr="00B50FC6">
        <w:rPr>
          <w:lang w:val="en-US"/>
        </w:rPr>
        <w:t xml:space="preserve"> (</w:t>
      </w:r>
      <w:proofErr w:type="spellStart"/>
      <w:r w:rsidRPr="00B50FC6">
        <w:rPr>
          <w:lang w:val="en-US"/>
        </w:rPr>
        <w:t>Kuecker</w:t>
      </w:r>
      <w:proofErr w:type="spellEnd"/>
      <w:r w:rsidR="00887AC2">
        <w:rPr>
          <w:lang w:val="en-US"/>
        </w:rPr>
        <w:t>,</w:t>
      </w:r>
      <w:r w:rsidRPr="00B50FC6">
        <w:rPr>
          <w:lang w:val="en-US"/>
        </w:rPr>
        <w:t xml:space="preserve"> 2008, </w:t>
      </w:r>
      <w:r w:rsidR="00887AC2">
        <w:rPr>
          <w:lang w:val="en-US"/>
        </w:rPr>
        <w:t xml:space="preserve">pp. </w:t>
      </w:r>
      <w:r w:rsidRPr="00B50FC6">
        <w:rPr>
          <w:lang w:val="en-US"/>
        </w:rPr>
        <w:t>214–215; emphasis in original)</w:t>
      </w:r>
    </w:p>
    <w:p w14:paraId="7F3026CB" w14:textId="77777777" w:rsidR="007E4FDD" w:rsidRPr="0024286A" w:rsidRDefault="007E4FDD" w:rsidP="00582156">
      <w:pPr>
        <w:autoSpaceDE w:val="0"/>
        <w:autoSpaceDN w:val="0"/>
        <w:adjustRightInd w:val="0"/>
        <w:ind w:left="567"/>
        <w:rPr>
          <w:lang w:val="en-US"/>
        </w:rPr>
      </w:pPr>
    </w:p>
    <w:p w14:paraId="56162662" w14:textId="7F50E2BC" w:rsidR="009526CD" w:rsidRPr="005A5936" w:rsidRDefault="009526CD" w:rsidP="009D1B7D">
      <w:pPr>
        <w:autoSpaceDE w:val="0"/>
        <w:autoSpaceDN w:val="0"/>
        <w:spacing w:line="480" w:lineRule="auto"/>
        <w:ind w:firstLine="567"/>
        <w:contextualSpacing/>
        <w:rPr>
          <w:lang w:val="en-US"/>
        </w:rPr>
      </w:pPr>
      <w:r w:rsidRPr="0024286A">
        <w:rPr>
          <w:lang w:val="en-US"/>
        </w:rPr>
        <w:t xml:space="preserve">Thus, the Spirit is a broker who helps to develop new </w:t>
      </w:r>
      <w:r w:rsidR="003067C7" w:rsidRPr="0024286A">
        <w:rPr>
          <w:lang w:val="en-US"/>
        </w:rPr>
        <w:t xml:space="preserve">personal and </w:t>
      </w:r>
      <w:r w:rsidRPr="0024286A">
        <w:rPr>
          <w:lang w:val="en-US"/>
        </w:rPr>
        <w:t xml:space="preserve">community identities that both affirm and transcend existing identities and rules. To blaspheme the </w:t>
      </w:r>
      <w:r w:rsidR="00BF14F1" w:rsidRPr="00820EDD">
        <w:rPr>
          <w:lang w:val="en-US"/>
        </w:rPr>
        <w:t>S</w:t>
      </w:r>
      <w:r w:rsidRPr="00820EDD">
        <w:rPr>
          <w:lang w:val="en-US"/>
        </w:rPr>
        <w:t xml:space="preserve">pirit is to </w:t>
      </w:r>
      <w:r w:rsidR="00BF14F1" w:rsidRPr="00B063C1">
        <w:rPr>
          <w:lang w:val="en-US"/>
        </w:rPr>
        <w:t xml:space="preserve">refuse to be open to </w:t>
      </w:r>
      <w:r w:rsidR="00D81D4A" w:rsidRPr="005A5936">
        <w:rPr>
          <w:lang w:val="en-US"/>
        </w:rPr>
        <w:t xml:space="preserve">such a </w:t>
      </w:r>
      <w:r w:rsidR="00BF14F1" w:rsidRPr="005A5936">
        <w:rPr>
          <w:lang w:val="en-US"/>
        </w:rPr>
        <w:t xml:space="preserve">restorative change </w:t>
      </w:r>
      <w:r w:rsidR="00D81D4A" w:rsidRPr="005A5936">
        <w:rPr>
          <w:lang w:val="en-US"/>
        </w:rPr>
        <w:t xml:space="preserve">agent or </w:t>
      </w:r>
      <w:r w:rsidR="00C333FD">
        <w:rPr>
          <w:lang w:val="en-US"/>
        </w:rPr>
        <w:t xml:space="preserve">to </w:t>
      </w:r>
      <w:r w:rsidR="00D81D4A" w:rsidRPr="005A5936">
        <w:rPr>
          <w:lang w:val="en-US"/>
        </w:rPr>
        <w:t>change</w:t>
      </w:r>
      <w:r w:rsidR="00C333FD">
        <w:rPr>
          <w:lang w:val="en-US"/>
        </w:rPr>
        <w:t>s</w:t>
      </w:r>
      <w:r w:rsidR="00D81D4A" w:rsidRPr="005A5936">
        <w:rPr>
          <w:lang w:val="en-US"/>
        </w:rPr>
        <w:t xml:space="preserve"> </w:t>
      </w:r>
      <w:r w:rsidR="00BF14F1" w:rsidRPr="005A5936">
        <w:rPr>
          <w:lang w:val="en-US"/>
        </w:rPr>
        <w:t xml:space="preserve">that transcend current socio-economic structures </w:t>
      </w:r>
      <w:r w:rsidR="009D493D" w:rsidRPr="005A5936">
        <w:rPr>
          <w:lang w:val="en-US"/>
        </w:rPr>
        <w:t xml:space="preserve">and </w:t>
      </w:r>
      <w:r w:rsidR="00BF14F1" w:rsidRPr="005A5936">
        <w:rPr>
          <w:lang w:val="en-US"/>
        </w:rPr>
        <w:t xml:space="preserve">develop more </w:t>
      </w:r>
      <w:r w:rsidR="000B43CD" w:rsidRPr="005A5936">
        <w:rPr>
          <w:lang w:val="en-US"/>
        </w:rPr>
        <w:t xml:space="preserve">inclusive </w:t>
      </w:r>
      <w:r w:rsidR="00BF14F1" w:rsidRPr="005A5936">
        <w:rPr>
          <w:lang w:val="en-US"/>
        </w:rPr>
        <w:t>and Jubilatory ones.</w:t>
      </w:r>
    </w:p>
    <w:p w14:paraId="3F22B6F2" w14:textId="7B08700A" w:rsidR="00F04ED1" w:rsidRPr="005A5936" w:rsidRDefault="00D81D4A" w:rsidP="009D1B7D">
      <w:pPr>
        <w:autoSpaceDE w:val="0"/>
        <w:autoSpaceDN w:val="0"/>
        <w:spacing w:line="480" w:lineRule="auto"/>
        <w:ind w:firstLine="567"/>
        <w:contextualSpacing/>
        <w:rPr>
          <w:lang w:val="en-US"/>
        </w:rPr>
      </w:pPr>
      <w:r w:rsidRPr="005A5936">
        <w:rPr>
          <w:lang w:val="en-US"/>
        </w:rPr>
        <w:t>T</w:t>
      </w:r>
      <w:r w:rsidR="00BF14F1" w:rsidRPr="005A5936">
        <w:rPr>
          <w:lang w:val="en-US"/>
        </w:rPr>
        <w:t xml:space="preserve">o </w:t>
      </w:r>
      <w:r w:rsidR="00CF47B6" w:rsidRPr="005A5936">
        <w:rPr>
          <w:lang w:val="en-US"/>
        </w:rPr>
        <w:t>further</w:t>
      </w:r>
      <w:r w:rsidR="00BF14F1" w:rsidRPr="005A5936">
        <w:rPr>
          <w:lang w:val="en-US"/>
        </w:rPr>
        <w:t xml:space="preserve"> understand what it means to blaspheme the Spirit as broker, </w:t>
      </w:r>
      <w:r w:rsidR="00872A3E" w:rsidRPr="005A5936">
        <w:rPr>
          <w:lang w:val="en-US"/>
        </w:rPr>
        <w:t>it is worth noting the symbolic role of the Spirit at the beginning and at the end of Jesus’s ministry. As we have seen, at the beginning of his ministry Jesus is anointed by the Spirit to proclaim Jubilee, to free “false sinners” from the religious rules set by religious leaders/brokers. At the end of his ministry, just prior to his Jesus’</w:t>
      </w:r>
      <w:r w:rsidR="00827971" w:rsidRPr="005A5936">
        <w:rPr>
          <w:lang w:val="en-US"/>
        </w:rPr>
        <w:t>s</w:t>
      </w:r>
      <w:r w:rsidR="00872A3E" w:rsidRPr="005A5936">
        <w:rPr>
          <w:lang w:val="en-US"/>
        </w:rPr>
        <w:t xml:space="preserve"> last breath, the curtain in front of the Holy of Holies, the inner sanctum of the Temple, is torn in two </w:t>
      </w:r>
      <w:r w:rsidR="00872A3E" w:rsidRPr="005A5936">
        <w:rPr>
          <w:color w:val="000000"/>
        </w:rPr>
        <w:t>(Luke 23:45; Hebrews 10:19-21)</w:t>
      </w:r>
      <w:r w:rsidR="00872A3E" w:rsidRPr="005A5936">
        <w:rPr>
          <w:lang w:val="en-US"/>
        </w:rPr>
        <w:t>. The Holy of Holies was considered to be the presence of God, and could be entered only once a year, and only by the High Priest (broker). The tearing of the curtain symbolizes how Jesus’</w:t>
      </w:r>
      <w:r w:rsidR="00B0710D" w:rsidRPr="005A5936">
        <w:rPr>
          <w:lang w:val="en-US"/>
        </w:rPr>
        <w:t>s</w:t>
      </w:r>
      <w:r w:rsidR="00872A3E" w:rsidRPr="005A5936">
        <w:rPr>
          <w:lang w:val="en-US"/>
        </w:rPr>
        <w:t xml:space="preserve"> lifelong ministry was linked to making “the empowering presence and activity of God”—that is, the Holy Spirit—available to everyone</w:t>
      </w:r>
      <w:r w:rsidR="00AA1C2B" w:rsidRPr="005A5936">
        <w:rPr>
          <w:lang w:val="en-US"/>
        </w:rPr>
        <w:t xml:space="preserve"> (the spirit is no longer confined to the Holy of Holies)</w:t>
      </w:r>
      <w:r w:rsidR="00872A3E" w:rsidRPr="005A5936">
        <w:rPr>
          <w:lang w:val="en-US"/>
        </w:rPr>
        <w:t>, thereby rendering obsolete the broker role of religious leaders</w:t>
      </w:r>
      <w:r w:rsidR="00385F16" w:rsidRPr="005A5936">
        <w:rPr>
          <w:lang w:val="en-US"/>
        </w:rPr>
        <w:t>.</w:t>
      </w:r>
      <w:r w:rsidRPr="005A5936">
        <w:rPr>
          <w:vertAlign w:val="superscript"/>
          <w:lang w:val="en-US"/>
        </w:rPr>
        <w:t xml:space="preserve"> </w:t>
      </w:r>
      <w:r w:rsidR="00AA1C2B" w:rsidRPr="005A5936">
        <w:rPr>
          <w:lang w:val="en-US"/>
        </w:rPr>
        <w:t>I</w:t>
      </w:r>
      <w:r w:rsidR="00516101" w:rsidRPr="005A5936">
        <w:rPr>
          <w:lang w:val="en-US"/>
        </w:rPr>
        <w:t xml:space="preserve">n </w:t>
      </w:r>
      <w:r w:rsidR="00F04ED1" w:rsidRPr="005A5936">
        <w:rPr>
          <w:lang w:val="en-US"/>
        </w:rPr>
        <w:t xml:space="preserve">the </w:t>
      </w:r>
      <w:r w:rsidR="00516101" w:rsidRPr="005A5936">
        <w:rPr>
          <w:lang w:val="en-US"/>
        </w:rPr>
        <w:t xml:space="preserve">terms of </w:t>
      </w:r>
      <w:r w:rsidR="00F04ED1" w:rsidRPr="005A5936">
        <w:rPr>
          <w:lang w:val="en-US"/>
        </w:rPr>
        <w:t>F</w:t>
      </w:r>
      <w:r w:rsidR="00516101" w:rsidRPr="005A5936">
        <w:rPr>
          <w:lang w:val="en-US"/>
        </w:rPr>
        <w:t>igure</w:t>
      </w:r>
      <w:r w:rsidR="00F04ED1" w:rsidRPr="005A5936">
        <w:rPr>
          <w:lang w:val="en-US"/>
        </w:rPr>
        <w:t xml:space="preserve"> 1</w:t>
      </w:r>
      <w:r w:rsidR="00516101" w:rsidRPr="005A5936">
        <w:rPr>
          <w:lang w:val="en-US"/>
        </w:rPr>
        <w:t xml:space="preserve">, </w:t>
      </w:r>
      <w:r w:rsidR="00F04ED1" w:rsidRPr="005A5936">
        <w:rPr>
          <w:lang w:val="en-US"/>
        </w:rPr>
        <w:t>turning one’s back on (blaspheming) the Holy Spirit engender</w:t>
      </w:r>
      <w:r w:rsidR="005C2381" w:rsidRPr="005A5936">
        <w:rPr>
          <w:lang w:val="en-US"/>
        </w:rPr>
        <w:t>s</w:t>
      </w:r>
      <w:r w:rsidR="00F04ED1" w:rsidRPr="005A5936">
        <w:rPr>
          <w:lang w:val="en-US"/>
        </w:rPr>
        <w:t xml:space="preserve"> wickedness and false righteousness</w:t>
      </w:r>
      <w:r w:rsidR="005C2381" w:rsidRPr="005A5936">
        <w:rPr>
          <w:lang w:val="en-US"/>
        </w:rPr>
        <w:t xml:space="preserve"> (and oppressive </w:t>
      </w:r>
      <w:r w:rsidR="005C2381" w:rsidRPr="005A5936">
        <w:rPr>
          <w:lang w:val="en-US"/>
        </w:rPr>
        <w:lastRenderedPageBreak/>
        <w:t>relationships and structures)</w:t>
      </w:r>
      <w:r w:rsidRPr="005A5936">
        <w:rPr>
          <w:lang w:val="en-US"/>
        </w:rPr>
        <w:t xml:space="preserve">, whereas </w:t>
      </w:r>
      <w:r w:rsidR="00F04ED1" w:rsidRPr="005A5936">
        <w:rPr>
          <w:lang w:val="en-US"/>
        </w:rPr>
        <w:t>seeking to enter into the presence of God facilitates righteousness and the embrace of false sinners</w:t>
      </w:r>
      <w:r w:rsidR="005C2381" w:rsidRPr="005A5936">
        <w:rPr>
          <w:lang w:val="en-US"/>
        </w:rPr>
        <w:t xml:space="preserve"> (and </w:t>
      </w:r>
      <w:r w:rsidR="0038123D" w:rsidRPr="005A5936">
        <w:rPr>
          <w:lang w:val="en-US"/>
        </w:rPr>
        <w:t xml:space="preserve">liberating </w:t>
      </w:r>
      <w:r w:rsidR="005C2381" w:rsidRPr="005A5936">
        <w:rPr>
          <w:lang w:val="en-US"/>
        </w:rPr>
        <w:t>relationships and structures)</w:t>
      </w:r>
      <w:r w:rsidR="00F04ED1" w:rsidRPr="005A5936">
        <w:rPr>
          <w:lang w:val="en-US"/>
        </w:rPr>
        <w:t>.</w:t>
      </w:r>
      <w:r w:rsidR="001F6454" w:rsidRPr="005A5936">
        <w:rPr>
          <w:lang w:val="en-US"/>
        </w:rPr>
        <w:t xml:space="preserve"> </w:t>
      </w:r>
    </w:p>
    <w:p w14:paraId="18D0F576" w14:textId="38F827C4" w:rsidR="00872A3E" w:rsidRPr="0058039E" w:rsidRDefault="00872A3E" w:rsidP="00D7059C">
      <w:pPr>
        <w:autoSpaceDE w:val="0"/>
        <w:autoSpaceDN w:val="0"/>
        <w:spacing w:line="480" w:lineRule="auto"/>
        <w:contextualSpacing/>
        <w:jc w:val="center"/>
        <w:rPr>
          <w:b/>
          <w:bCs/>
          <w:caps/>
          <w:lang w:val="en-US"/>
        </w:rPr>
      </w:pPr>
      <w:r w:rsidRPr="0058039E">
        <w:rPr>
          <w:b/>
          <w:bCs/>
          <w:caps/>
          <w:lang w:val="en-US"/>
        </w:rPr>
        <w:t>D</w:t>
      </w:r>
      <w:r w:rsidR="000E0E59" w:rsidRPr="0058039E">
        <w:rPr>
          <w:b/>
          <w:bCs/>
          <w:caps/>
          <w:lang w:val="en-US"/>
        </w:rPr>
        <w:t>iscussion</w:t>
      </w:r>
    </w:p>
    <w:p w14:paraId="61CFBBF1" w14:textId="772E02A7" w:rsidR="006947C9" w:rsidRPr="005A5936" w:rsidRDefault="006947C9" w:rsidP="006947C9">
      <w:pPr>
        <w:spacing w:line="480" w:lineRule="auto"/>
        <w:ind w:firstLine="567"/>
        <w:contextualSpacing/>
        <w:rPr>
          <w:lang w:val="en-US"/>
        </w:rPr>
      </w:pPr>
      <w:r w:rsidRPr="005A5936">
        <w:rPr>
          <w:color w:val="000000" w:themeColor="text1"/>
        </w:rPr>
        <w:t>We began by noting that, despite its common usage in the management literature (and elsewhere), the idea of “sin” remains poorly understood and conceptually underdeveloped. To address this issue, we analysed the meaning(s) and teachings related to sin in the biblical context, with particular emphasis on the Gospel of Luke which places relatively high emphasis on both sin as well as on management.</w:t>
      </w:r>
      <w:r w:rsidRPr="005A5936">
        <w:rPr>
          <w:lang w:val="en-US"/>
        </w:rPr>
        <w:t xml:space="preserve"> This yielded the fourfold typology of sin and the five discerning principles summarized in Figure 1, which provides a considerably richer conceptual framework </w:t>
      </w:r>
      <w:r w:rsidR="00494C49" w:rsidRPr="005A5936">
        <w:rPr>
          <w:lang w:val="en-US"/>
        </w:rPr>
        <w:t xml:space="preserve">for understanding sin </w:t>
      </w:r>
      <w:r w:rsidRPr="005A5936">
        <w:rPr>
          <w:lang w:val="en-US"/>
        </w:rPr>
        <w:t>than evident in the contemporary management literature.</w:t>
      </w:r>
    </w:p>
    <w:p w14:paraId="796A0029" w14:textId="16431D5F" w:rsidR="006947C9" w:rsidRPr="005A5936" w:rsidRDefault="006947C9" w:rsidP="006947C9">
      <w:pPr>
        <w:spacing w:line="480" w:lineRule="auto"/>
        <w:ind w:firstLine="567"/>
        <w:contextualSpacing/>
        <w:rPr>
          <w:lang w:val="en-US"/>
        </w:rPr>
      </w:pPr>
      <w:r w:rsidRPr="005A5936">
        <w:rPr>
          <w:lang w:val="en-US"/>
        </w:rPr>
        <w:t xml:space="preserve">Though the framework presented in Figure 1 </w:t>
      </w:r>
      <w:r w:rsidR="00BB39FC" w:rsidRPr="005A5936">
        <w:rPr>
          <w:lang w:val="en-US"/>
        </w:rPr>
        <w:t xml:space="preserve">is </w:t>
      </w:r>
      <w:r w:rsidRPr="005A5936">
        <w:rPr>
          <w:lang w:val="en-US"/>
        </w:rPr>
        <w:t xml:space="preserve">based on biblical writings such as Luke, </w:t>
      </w:r>
      <w:r w:rsidR="00494C49" w:rsidRPr="005A5936">
        <w:rPr>
          <w:lang w:val="en-US"/>
        </w:rPr>
        <w:t>as shown in Figure 2</w:t>
      </w:r>
      <w:r w:rsidR="00E703C0" w:rsidRPr="005A5936">
        <w:rPr>
          <w:lang w:val="en-US"/>
        </w:rPr>
        <w:t>,</w:t>
      </w:r>
      <w:r w:rsidR="00494C49" w:rsidRPr="005A5936">
        <w:rPr>
          <w:lang w:val="en-US"/>
        </w:rPr>
        <w:t xml:space="preserve"> </w:t>
      </w:r>
      <w:r w:rsidRPr="005A5936">
        <w:rPr>
          <w:lang w:val="en-US"/>
        </w:rPr>
        <w:t>it easily lends itself to being adapted to become a more generic conceptual framework for understanding sin in management more generally. The vertical dimension</w:t>
      </w:r>
      <w:proofErr w:type="gramStart"/>
      <w:r w:rsidRPr="005A5936">
        <w:rPr>
          <w:lang w:val="en-US"/>
        </w:rPr>
        <w:t>—</w:t>
      </w:r>
      <w:r w:rsidR="006F72BC" w:rsidRPr="005A5936">
        <w:rPr>
          <w:lang w:val="en-US"/>
        </w:rPr>
        <w:t>“</w:t>
      </w:r>
      <w:proofErr w:type="gramEnd"/>
      <w:r w:rsidR="006F72BC" w:rsidRPr="005A5936">
        <w:rPr>
          <w:lang w:val="en-US"/>
        </w:rPr>
        <w:t xml:space="preserve">Is </w:t>
      </w:r>
      <w:r w:rsidRPr="005A5936">
        <w:rPr>
          <w:lang w:val="en-US"/>
        </w:rPr>
        <w:t>the behavior consistent with religious rules?</w:t>
      </w:r>
      <w:r w:rsidR="006F72BC" w:rsidRPr="005A5936">
        <w:rPr>
          <w:lang w:val="en-US"/>
        </w:rPr>
        <w:t>”</w:t>
      </w:r>
      <w:r w:rsidRPr="005A5936">
        <w:rPr>
          <w:lang w:val="en-US"/>
        </w:rPr>
        <w:t xml:space="preserve">—could be rephrased as “Is the behavior consistent </w:t>
      </w:r>
      <w:r w:rsidRPr="00887AC2">
        <w:rPr>
          <w:lang w:val="en-US"/>
        </w:rPr>
        <w:t xml:space="preserve">with </w:t>
      </w:r>
      <w:r w:rsidR="00FC45FA" w:rsidRPr="00726FCF">
        <w:rPr>
          <w:lang w:val="en-US"/>
        </w:rPr>
        <w:t>status quo</w:t>
      </w:r>
      <w:r w:rsidR="00FC45FA" w:rsidRPr="00B344CC">
        <w:rPr>
          <w:lang w:val="en-US"/>
        </w:rPr>
        <w:t xml:space="preserve"> </w:t>
      </w:r>
      <w:r w:rsidRPr="00B344CC">
        <w:rPr>
          <w:lang w:val="en-US"/>
        </w:rPr>
        <w:t>management</w:t>
      </w:r>
      <w:r w:rsidRPr="005A5936">
        <w:rPr>
          <w:lang w:val="en-US"/>
        </w:rPr>
        <w:t xml:space="preserve"> theory and practice?” Such a revision is consistent with the observations that: a) in biblical times people had a holistic understanding of religious rules, which encompassed the social and economic realms and would have included best practices in management (e.g., Dyck</w:t>
      </w:r>
      <w:r w:rsidR="00887AC2">
        <w:rPr>
          <w:lang w:val="en-US"/>
        </w:rPr>
        <w:t>,</w:t>
      </w:r>
      <w:r w:rsidRPr="005A5936">
        <w:rPr>
          <w:lang w:val="en-US"/>
        </w:rPr>
        <w:t xml:space="preserve"> 2013); </w:t>
      </w:r>
      <w:r w:rsidR="00494C49" w:rsidRPr="005A5936">
        <w:rPr>
          <w:lang w:val="en-US"/>
        </w:rPr>
        <w:t xml:space="preserve">and </w:t>
      </w:r>
      <w:r w:rsidRPr="005A5936">
        <w:rPr>
          <w:lang w:val="en-US"/>
        </w:rPr>
        <w:t>b) although management theory and practice are not a religion per se, there is certainly basis for saying they share important similarities (e.g., Pattison</w:t>
      </w:r>
      <w:r w:rsidR="00887AC2">
        <w:rPr>
          <w:lang w:val="en-US"/>
        </w:rPr>
        <w:t>,</w:t>
      </w:r>
      <w:r w:rsidRPr="005A5936">
        <w:rPr>
          <w:lang w:val="en-US"/>
        </w:rPr>
        <w:t xml:space="preserve"> 1997). The vertical dimension, “Is the behavior consistent with the will of God?” could be rephrased to be a more inclusive “Is the behavior consistent with </w:t>
      </w:r>
      <w:r w:rsidR="00761987" w:rsidRPr="005A5936">
        <w:rPr>
          <w:lang w:val="en-US"/>
        </w:rPr>
        <w:t xml:space="preserve">embracing the </w:t>
      </w:r>
      <w:r w:rsidR="00FC45FA" w:rsidRPr="005A5936">
        <w:rPr>
          <w:lang w:val="en-US"/>
        </w:rPr>
        <w:t>inter</w:t>
      </w:r>
      <w:r w:rsidRPr="005A5936">
        <w:rPr>
          <w:lang w:val="en-US"/>
        </w:rPr>
        <w:t>connect</w:t>
      </w:r>
      <w:r w:rsidR="00FC45FA" w:rsidRPr="005A5936">
        <w:rPr>
          <w:lang w:val="en-US"/>
        </w:rPr>
        <w:t>ion</w:t>
      </w:r>
      <w:r w:rsidRPr="005A5936">
        <w:rPr>
          <w:lang w:val="en-US"/>
        </w:rPr>
        <w:t xml:space="preserve"> </w:t>
      </w:r>
      <w:r w:rsidR="00FC45FA" w:rsidRPr="005A5936">
        <w:rPr>
          <w:lang w:val="en-US"/>
        </w:rPr>
        <w:t>among</w:t>
      </w:r>
      <w:r w:rsidRPr="005A5936">
        <w:rPr>
          <w:lang w:val="en-US"/>
        </w:rPr>
        <w:t xml:space="preserve"> the sacred, others, and nature?” Such a revision would be more inclusive of a wide </w:t>
      </w:r>
      <w:r w:rsidRPr="005A5936">
        <w:rPr>
          <w:lang w:val="en-US"/>
        </w:rPr>
        <w:lastRenderedPageBreak/>
        <w:t xml:space="preserve">variety of spiritual traditions and understandings (e.g., Liu </w:t>
      </w:r>
      <w:r w:rsidR="00887AC2">
        <w:t>&amp;</w:t>
      </w:r>
      <w:r w:rsidR="00887AC2" w:rsidRPr="005A5936">
        <w:t xml:space="preserve"> </w:t>
      </w:r>
      <w:r w:rsidRPr="005A5936">
        <w:rPr>
          <w:lang w:val="en-US"/>
        </w:rPr>
        <w:t>Robertson</w:t>
      </w:r>
      <w:r w:rsidR="00887AC2">
        <w:rPr>
          <w:lang w:val="en-US"/>
        </w:rPr>
        <w:t>,</w:t>
      </w:r>
      <w:r w:rsidRPr="005A5936">
        <w:rPr>
          <w:lang w:val="en-US"/>
        </w:rPr>
        <w:t xml:space="preserve"> 2011), and also draws attention to the relational nature of a biblical understanding of faith (Dyck </w:t>
      </w:r>
      <w:r w:rsidR="00887AC2">
        <w:rPr>
          <w:lang w:val="en-US"/>
        </w:rPr>
        <w:t>&amp;</w:t>
      </w:r>
      <w:r w:rsidR="00887AC2" w:rsidRPr="005A5936">
        <w:rPr>
          <w:lang w:val="en-US"/>
        </w:rPr>
        <w:t xml:space="preserve"> </w:t>
      </w:r>
      <w:r w:rsidRPr="005A5936">
        <w:rPr>
          <w:lang w:val="en-US"/>
        </w:rPr>
        <w:t>Purser</w:t>
      </w:r>
      <w:r w:rsidR="00887AC2">
        <w:rPr>
          <w:lang w:val="en-US"/>
        </w:rPr>
        <w:t>,</w:t>
      </w:r>
      <w:r w:rsidRPr="005A5936">
        <w:rPr>
          <w:lang w:val="en-US"/>
        </w:rPr>
        <w:t xml:space="preserve"> 2019).</w:t>
      </w:r>
    </w:p>
    <w:p w14:paraId="4E44A75E" w14:textId="00ADFD2C" w:rsidR="00494C49" w:rsidRPr="005A5936" w:rsidRDefault="00494C49" w:rsidP="00582156">
      <w:pPr>
        <w:jc w:val="center"/>
        <w:rPr>
          <w:i/>
          <w:iCs/>
          <w:color w:val="000000"/>
        </w:rPr>
      </w:pPr>
      <w:r w:rsidRPr="005A5936">
        <w:rPr>
          <w:i/>
          <w:iCs/>
          <w:color w:val="000000"/>
        </w:rPr>
        <w:t xml:space="preserve">-- insert Figure 2 about here – </w:t>
      </w:r>
    </w:p>
    <w:p w14:paraId="2FE6EABD" w14:textId="77777777" w:rsidR="00494C49" w:rsidRPr="005A5936" w:rsidRDefault="00494C49" w:rsidP="00494C49">
      <w:pPr>
        <w:ind w:firstLine="567"/>
        <w:jc w:val="center"/>
      </w:pPr>
    </w:p>
    <w:p w14:paraId="72952F82" w14:textId="1DCF90BD" w:rsidR="006947C9" w:rsidRPr="005A5936" w:rsidRDefault="00DB3C91" w:rsidP="006947C9">
      <w:pPr>
        <w:spacing w:line="480" w:lineRule="auto"/>
        <w:ind w:firstLine="567"/>
        <w:contextualSpacing/>
        <w:rPr>
          <w:color w:val="000000" w:themeColor="text1"/>
        </w:rPr>
      </w:pPr>
      <w:r w:rsidRPr="002D252A">
        <w:rPr>
          <w:lang w:val="en-US"/>
        </w:rPr>
        <w:t>O</w:t>
      </w:r>
      <w:proofErr w:type="spellStart"/>
      <w:r w:rsidR="006947C9" w:rsidRPr="003674D9">
        <w:rPr>
          <w:color w:val="000000" w:themeColor="text1"/>
        </w:rPr>
        <w:t>ur</w:t>
      </w:r>
      <w:proofErr w:type="spellEnd"/>
      <w:r w:rsidR="006947C9" w:rsidRPr="003674D9">
        <w:rPr>
          <w:color w:val="000000" w:themeColor="text1"/>
        </w:rPr>
        <w:t xml:space="preserve"> analysis </w:t>
      </w:r>
      <w:r w:rsidR="005449D3" w:rsidRPr="004614F3">
        <w:rPr>
          <w:color w:val="000000" w:themeColor="text1"/>
        </w:rPr>
        <w:t xml:space="preserve">can be seen to give </w:t>
      </w:r>
      <w:r w:rsidR="006947C9" w:rsidRPr="002D252A">
        <w:rPr>
          <w:color w:val="000000" w:themeColor="text1"/>
        </w:rPr>
        <w:t>rise to two basic understandings of sin</w:t>
      </w:r>
      <w:r w:rsidR="005449D3" w:rsidRPr="004614F3">
        <w:rPr>
          <w:color w:val="000000" w:themeColor="text1"/>
        </w:rPr>
        <w:t>, which are</w:t>
      </w:r>
      <w:r w:rsidRPr="002D252A">
        <w:rPr>
          <w:color w:val="000000" w:themeColor="text1"/>
        </w:rPr>
        <w:t xml:space="preserve"> highlighted in the </w:t>
      </w:r>
      <w:r w:rsidR="005449D3" w:rsidRPr="004614F3">
        <w:rPr>
          <w:color w:val="000000" w:themeColor="text1"/>
        </w:rPr>
        <w:t>two colum</w:t>
      </w:r>
      <w:r w:rsidR="00CF6BE8">
        <w:rPr>
          <w:color w:val="000000" w:themeColor="text1"/>
        </w:rPr>
        <w:t>n</w:t>
      </w:r>
      <w:r w:rsidR="005449D3" w:rsidRPr="004614F3">
        <w:rPr>
          <w:color w:val="000000" w:themeColor="text1"/>
        </w:rPr>
        <w:t xml:space="preserve">s in the </w:t>
      </w:r>
      <w:r w:rsidRPr="002D252A">
        <w:rPr>
          <w:color w:val="000000" w:themeColor="text1"/>
        </w:rPr>
        <w:t>lower part of both Figures</w:t>
      </w:r>
      <w:r w:rsidR="006947C9" w:rsidRPr="003674D9">
        <w:rPr>
          <w:color w:val="000000" w:themeColor="text1"/>
        </w:rPr>
        <w:t>.</w:t>
      </w:r>
      <w:r w:rsidR="006947C9" w:rsidRPr="005A5936">
        <w:rPr>
          <w:color w:val="000000" w:themeColor="text1"/>
        </w:rPr>
        <w:t xml:space="preserve"> The first understanding of sin, which we call a mainstream approach</w:t>
      </w:r>
      <w:r w:rsidRPr="005A5936">
        <w:rPr>
          <w:color w:val="000000" w:themeColor="text1"/>
        </w:rPr>
        <w:t xml:space="preserve"> in Figure 2</w:t>
      </w:r>
      <w:r w:rsidR="006947C9" w:rsidRPr="005A5936">
        <w:rPr>
          <w:color w:val="000000" w:themeColor="text1"/>
        </w:rPr>
        <w:t xml:space="preserve">, is summarized in </w:t>
      </w:r>
      <w:r w:rsidRPr="005A5936">
        <w:rPr>
          <w:color w:val="000000" w:themeColor="text1"/>
        </w:rPr>
        <w:t>its</w:t>
      </w:r>
      <w:r w:rsidR="006947C9" w:rsidRPr="005A5936">
        <w:rPr>
          <w:color w:val="000000" w:themeColor="text1"/>
        </w:rPr>
        <w:t xml:space="preserve"> second column. </w:t>
      </w:r>
      <w:r w:rsidR="005449D3">
        <w:rPr>
          <w:color w:val="000000" w:themeColor="text1"/>
        </w:rPr>
        <w:t xml:space="preserve">The mainstream approach has a view of sin that tends to highlight and reinforce institutionalized rules that perpetuate differences among people and organizations. </w:t>
      </w:r>
      <w:r w:rsidR="006947C9" w:rsidRPr="005A5936">
        <w:rPr>
          <w:color w:val="000000" w:themeColor="text1"/>
        </w:rPr>
        <w:t>In the Lukan context this approach is often exemplified by the first century Pharisees, and it also overlaps with how the term is used in contemporary management theory and practice. Here sin is identified as breaking the rules associated with dominant normative social structures and systems, and rule-breakers are condemned or marginalized for doing so. These rules are typically set by those in power atop the hierarchy (indeed, the etymology of “hierarchy” refers to people who have the sacred authority to make rules). In contemporary times</w:t>
      </w:r>
      <w:r w:rsidR="00494C49" w:rsidRPr="005A5936">
        <w:rPr>
          <w:color w:val="000000" w:themeColor="text1"/>
        </w:rPr>
        <w:t>,</w:t>
      </w:r>
      <w:r w:rsidR="006947C9" w:rsidRPr="005A5936">
        <w:rPr>
          <w:color w:val="000000" w:themeColor="text1"/>
        </w:rPr>
        <w:t xml:space="preserve"> organizational rules and their aligned structures and systems are set by managers in hierarchical positions of authority. There is a tendency for people atop the hierarchy </w:t>
      </w:r>
      <w:r w:rsidR="009A4037" w:rsidRPr="005A5936">
        <w:rPr>
          <w:color w:val="000000" w:themeColor="text1"/>
        </w:rPr>
        <w:t xml:space="preserve">to </w:t>
      </w:r>
      <w:r w:rsidR="006947C9" w:rsidRPr="005A5936">
        <w:rPr>
          <w:color w:val="000000" w:themeColor="text1"/>
        </w:rPr>
        <w:t>make and enforce rules that perpetuate their relative status, and to marginalize people who challenge the status quo or “miss the mark</w:t>
      </w:r>
      <w:r w:rsidR="00494C49" w:rsidRPr="005A5936">
        <w:rPr>
          <w:color w:val="000000" w:themeColor="text1"/>
        </w:rPr>
        <w:t>.</w:t>
      </w:r>
      <w:r w:rsidR="006947C9" w:rsidRPr="005A5936">
        <w:rPr>
          <w:color w:val="000000" w:themeColor="text1"/>
        </w:rPr>
        <w:t>” Such marginalized people tend to be de-humanized or treated as less than worthy, and in the first century many were excommunicated.</w:t>
      </w:r>
    </w:p>
    <w:p w14:paraId="604C8FED" w14:textId="40E0E75B" w:rsidR="006947C9" w:rsidRPr="005A5936" w:rsidRDefault="006947C9" w:rsidP="006947C9">
      <w:pPr>
        <w:spacing w:line="480" w:lineRule="auto"/>
        <w:ind w:firstLine="567"/>
        <w:contextualSpacing/>
        <w:rPr>
          <w:color w:val="000000" w:themeColor="text1"/>
        </w:rPr>
      </w:pPr>
      <w:r w:rsidRPr="005A5936">
        <w:rPr>
          <w:color w:val="000000" w:themeColor="text1"/>
        </w:rPr>
        <w:t xml:space="preserve">The second understanding of sin, which we call </w:t>
      </w:r>
      <w:r w:rsidR="00DB3C91" w:rsidRPr="005A5936">
        <w:rPr>
          <w:color w:val="000000" w:themeColor="text1"/>
        </w:rPr>
        <w:t>the</w:t>
      </w:r>
      <w:r w:rsidRPr="005A5936">
        <w:rPr>
          <w:color w:val="000000" w:themeColor="text1"/>
        </w:rPr>
        <w:t xml:space="preserve"> </w:t>
      </w:r>
      <w:r w:rsidR="00DB3C91" w:rsidRPr="005A5936">
        <w:rPr>
          <w:color w:val="000000" w:themeColor="text1"/>
        </w:rPr>
        <w:t xml:space="preserve">restorative </w:t>
      </w:r>
      <w:r w:rsidRPr="005A5936">
        <w:rPr>
          <w:color w:val="000000" w:themeColor="text1"/>
        </w:rPr>
        <w:t>approach</w:t>
      </w:r>
      <w:r w:rsidR="00DB3C91" w:rsidRPr="005A5936">
        <w:rPr>
          <w:color w:val="000000" w:themeColor="text1"/>
        </w:rPr>
        <w:t xml:space="preserve"> in Figure 2</w:t>
      </w:r>
      <w:r w:rsidRPr="005A5936">
        <w:rPr>
          <w:color w:val="000000" w:themeColor="text1"/>
        </w:rPr>
        <w:t xml:space="preserve">, is summarized in </w:t>
      </w:r>
      <w:r w:rsidR="00DB3C91" w:rsidRPr="005A5936">
        <w:rPr>
          <w:color w:val="000000" w:themeColor="text1"/>
        </w:rPr>
        <w:t xml:space="preserve">its </w:t>
      </w:r>
      <w:r w:rsidRPr="005A5936">
        <w:rPr>
          <w:color w:val="000000" w:themeColor="text1"/>
        </w:rPr>
        <w:t xml:space="preserve">first column. In important ways the </w:t>
      </w:r>
      <w:r w:rsidR="00DB3C91" w:rsidRPr="005A5936">
        <w:rPr>
          <w:color w:val="000000" w:themeColor="text1"/>
        </w:rPr>
        <w:t xml:space="preserve">restorative </w:t>
      </w:r>
      <w:r w:rsidRPr="005A5936">
        <w:rPr>
          <w:color w:val="000000" w:themeColor="text1"/>
        </w:rPr>
        <w:t xml:space="preserve">approach can be seen as the inverse of </w:t>
      </w:r>
      <w:r w:rsidR="00494C49" w:rsidRPr="005A5936">
        <w:rPr>
          <w:color w:val="000000" w:themeColor="text1"/>
        </w:rPr>
        <w:t xml:space="preserve">the </w:t>
      </w:r>
      <w:r w:rsidRPr="005A5936">
        <w:rPr>
          <w:color w:val="000000" w:themeColor="text1"/>
        </w:rPr>
        <w:t xml:space="preserve">mainstream approach, or as the opposite side of the </w:t>
      </w:r>
      <w:r w:rsidR="00494C49" w:rsidRPr="005A5936">
        <w:rPr>
          <w:color w:val="000000" w:themeColor="text1"/>
        </w:rPr>
        <w:t xml:space="preserve">same </w:t>
      </w:r>
      <w:r w:rsidRPr="005A5936">
        <w:rPr>
          <w:color w:val="000000" w:themeColor="text1"/>
        </w:rPr>
        <w:t xml:space="preserve">coin. First, whereas in the mainstream approach the identification of sin (breaking rules) is an occasion for </w:t>
      </w:r>
      <w:r w:rsidRPr="005A5936">
        <w:rPr>
          <w:color w:val="000000" w:themeColor="text1"/>
        </w:rPr>
        <w:lastRenderedPageBreak/>
        <w:t xml:space="preserve">condemnation or marginalization of the sinner, in the </w:t>
      </w:r>
      <w:r w:rsidR="00DB3C91" w:rsidRPr="005A5936">
        <w:rPr>
          <w:color w:val="000000" w:themeColor="text1"/>
        </w:rPr>
        <w:t xml:space="preserve">restorative </w:t>
      </w:r>
      <w:r w:rsidRPr="005A5936">
        <w:rPr>
          <w:color w:val="000000" w:themeColor="text1"/>
        </w:rPr>
        <w:t xml:space="preserve">approach identification of a (false) sinner is an occasion for restoration (reconciliation). Second, whereas in the mainstream approach the identification of sin serves to reinforce the status quo, in the </w:t>
      </w:r>
      <w:r w:rsidR="00DB3C91" w:rsidRPr="005A5936">
        <w:rPr>
          <w:color w:val="000000" w:themeColor="text1"/>
        </w:rPr>
        <w:t xml:space="preserve">restorative </w:t>
      </w:r>
      <w:r w:rsidRPr="005A5936">
        <w:rPr>
          <w:color w:val="000000" w:themeColor="text1"/>
        </w:rPr>
        <w:t>approach it is an opportunity to reconsider and become liberated from the status quo (</w:t>
      </w:r>
      <w:r w:rsidR="002D252A">
        <w:rPr>
          <w:color w:val="000000" w:themeColor="text1"/>
        </w:rPr>
        <w:t xml:space="preserve">i.e., to </w:t>
      </w:r>
      <w:r w:rsidRPr="005A5936">
        <w:rPr>
          <w:color w:val="000000" w:themeColor="text1"/>
        </w:rPr>
        <w:t xml:space="preserve">reconsider the rules). Third, whereas in the mainstream </w:t>
      </w:r>
      <w:r w:rsidR="002D252A">
        <w:rPr>
          <w:color w:val="000000" w:themeColor="text1"/>
        </w:rPr>
        <w:t xml:space="preserve">approach </w:t>
      </w:r>
      <w:r w:rsidRPr="005A5936">
        <w:rPr>
          <w:color w:val="000000" w:themeColor="text1"/>
        </w:rPr>
        <w:t>rules/structures and systems are typically set top-down (e.g., hierarchically</w:t>
      </w:r>
      <w:r w:rsidR="009A4037" w:rsidRPr="005A5936">
        <w:rPr>
          <w:color w:val="000000" w:themeColor="text1"/>
        </w:rPr>
        <w:t>,</w:t>
      </w:r>
      <w:r w:rsidRPr="005A5936">
        <w:rPr>
          <w:color w:val="000000" w:themeColor="text1"/>
        </w:rPr>
        <w:t xml:space="preserve"> and often instrumentally), </w:t>
      </w:r>
      <w:r w:rsidR="00DB3C91" w:rsidRPr="005A5936">
        <w:rPr>
          <w:color w:val="000000" w:themeColor="text1"/>
        </w:rPr>
        <w:t>in the restorative</w:t>
      </w:r>
      <w:r w:rsidRPr="005A5936">
        <w:rPr>
          <w:color w:val="000000" w:themeColor="text1"/>
        </w:rPr>
        <w:t xml:space="preserve"> approach they are established holistically and relationally (aware of the interconnect</w:t>
      </w:r>
      <w:r w:rsidR="00DB3C91" w:rsidRPr="005A5936">
        <w:rPr>
          <w:color w:val="000000" w:themeColor="text1"/>
        </w:rPr>
        <w:t>ion</w:t>
      </w:r>
      <w:r w:rsidRPr="005A5936">
        <w:rPr>
          <w:color w:val="000000" w:themeColor="text1"/>
        </w:rPr>
        <w:t xml:space="preserve"> between the sacred</w:t>
      </w:r>
      <w:r w:rsidR="00DB3C91" w:rsidRPr="005A5936">
        <w:rPr>
          <w:color w:val="000000" w:themeColor="text1"/>
        </w:rPr>
        <w:t>,</w:t>
      </w:r>
      <w:r w:rsidRPr="005A5936">
        <w:rPr>
          <w:color w:val="000000" w:themeColor="text1"/>
        </w:rPr>
        <w:t xml:space="preserve"> others and nature).</w:t>
      </w:r>
    </w:p>
    <w:p w14:paraId="05B4E322" w14:textId="0FBB0979" w:rsidR="009A6824" w:rsidRPr="00B50FC6" w:rsidRDefault="006947C9" w:rsidP="00E6072F">
      <w:pPr>
        <w:spacing w:line="480" w:lineRule="auto"/>
        <w:ind w:firstLine="567"/>
        <w:contextualSpacing/>
        <w:rPr>
          <w:color w:val="000000" w:themeColor="text1"/>
        </w:rPr>
      </w:pPr>
      <w:r w:rsidRPr="005A5936">
        <w:rPr>
          <w:color w:val="000000" w:themeColor="text1"/>
        </w:rPr>
        <w:t>Identifying and placing these two approaches side-by-side provides a richer understanding of sin, pointing in particular to understanding sin as an occasion to enforce and thereby perpetuate a set of rules (mainstream), versus understanding sin as a way to challenge and transform a set of rules (</w:t>
      </w:r>
      <w:r w:rsidR="00DB3C91" w:rsidRPr="005A5936">
        <w:rPr>
          <w:color w:val="000000" w:themeColor="text1"/>
        </w:rPr>
        <w:t>restorative</w:t>
      </w:r>
      <w:r w:rsidRPr="005A5936">
        <w:rPr>
          <w:color w:val="000000" w:themeColor="text1"/>
        </w:rPr>
        <w:t xml:space="preserve">). </w:t>
      </w:r>
      <w:r w:rsidR="009A6824" w:rsidRPr="005A5936">
        <w:rPr>
          <w:color w:val="000000" w:themeColor="text1"/>
        </w:rPr>
        <w:t>Our framework is relevant to a variety of literatures in management, perhaps most notably those where scholars seek to better understand and critique mainstream management theory and practice (e.g., Critical Management Studies: Adler</w:t>
      </w:r>
      <w:r w:rsidR="00887AC2" w:rsidRPr="0024286A">
        <w:rPr>
          <w:color w:val="000000"/>
        </w:rPr>
        <w:t>, Forbes</w:t>
      </w:r>
      <w:r w:rsidR="00887AC2">
        <w:rPr>
          <w:color w:val="000000"/>
        </w:rPr>
        <w:t>,</w:t>
      </w:r>
      <w:r w:rsidR="00887AC2" w:rsidRPr="0024286A">
        <w:rPr>
          <w:color w:val="000000"/>
        </w:rPr>
        <w:t xml:space="preserve"> </w:t>
      </w:r>
      <w:r w:rsidR="00887AC2">
        <w:rPr>
          <w:color w:val="000000"/>
        </w:rPr>
        <w:t>&amp;</w:t>
      </w:r>
      <w:r w:rsidR="00887AC2" w:rsidRPr="0024286A">
        <w:rPr>
          <w:color w:val="000000"/>
        </w:rPr>
        <w:t xml:space="preserve"> Willmott</w:t>
      </w:r>
      <w:r w:rsidR="00887AC2">
        <w:rPr>
          <w:color w:val="000000"/>
        </w:rPr>
        <w:t>,</w:t>
      </w:r>
      <w:r w:rsidR="009A6824" w:rsidRPr="005A5936">
        <w:rPr>
          <w:color w:val="000000" w:themeColor="text1"/>
        </w:rPr>
        <w:t xml:space="preserve"> 2007; Alvesson</w:t>
      </w:r>
      <w:r w:rsidR="00887AC2">
        <w:rPr>
          <w:color w:val="000000" w:themeColor="text1"/>
        </w:rPr>
        <w:t>,</w:t>
      </w:r>
      <w:r w:rsidR="009A6824" w:rsidRPr="005A5936">
        <w:rPr>
          <w:color w:val="000000" w:themeColor="text1"/>
        </w:rPr>
        <w:t xml:space="preserve"> </w:t>
      </w:r>
      <w:r w:rsidR="00887AC2" w:rsidRPr="005A5936">
        <w:rPr>
          <w:color w:val="000000"/>
        </w:rPr>
        <w:t>Bridgman</w:t>
      </w:r>
      <w:r w:rsidR="00887AC2">
        <w:rPr>
          <w:color w:val="000000"/>
        </w:rPr>
        <w:t>, &amp;</w:t>
      </w:r>
      <w:r w:rsidR="00887AC2" w:rsidRPr="005A5936">
        <w:rPr>
          <w:color w:val="000000"/>
        </w:rPr>
        <w:t xml:space="preserve"> Willmott</w:t>
      </w:r>
      <w:r w:rsidR="00887AC2">
        <w:rPr>
          <w:color w:val="000000"/>
        </w:rPr>
        <w:t>,</w:t>
      </w:r>
      <w:r w:rsidR="00887AC2" w:rsidRPr="005A5936" w:rsidDel="00887AC2">
        <w:rPr>
          <w:color w:val="000000" w:themeColor="text1"/>
        </w:rPr>
        <w:t xml:space="preserve"> </w:t>
      </w:r>
      <w:r w:rsidR="009A6824" w:rsidRPr="005A5936">
        <w:rPr>
          <w:color w:val="000000" w:themeColor="text1"/>
        </w:rPr>
        <w:t>2009), those w</w:t>
      </w:r>
      <w:r w:rsidR="00E322F7" w:rsidRPr="005A5936">
        <w:rPr>
          <w:color w:val="000000" w:themeColor="text1"/>
        </w:rPr>
        <w:t>h</w:t>
      </w:r>
      <w:r w:rsidR="009A6824" w:rsidRPr="005A5936">
        <w:rPr>
          <w:color w:val="000000" w:themeColor="text1"/>
        </w:rPr>
        <w:t xml:space="preserve">ere scholars examine and develop alternative </w:t>
      </w:r>
      <w:r w:rsidR="00320BA9" w:rsidRPr="005A5936">
        <w:rPr>
          <w:color w:val="000000" w:themeColor="text1"/>
        </w:rPr>
        <w:t xml:space="preserve">management </w:t>
      </w:r>
      <w:r w:rsidR="009A6824" w:rsidRPr="005A5936">
        <w:rPr>
          <w:color w:val="000000" w:themeColor="text1"/>
        </w:rPr>
        <w:t>approaches where everyone is treated with dignity (e.g., Positive Organization Studies: Cameron</w:t>
      </w:r>
      <w:r w:rsidR="00887AC2" w:rsidRPr="005A5936">
        <w:rPr>
          <w:color w:val="000000"/>
        </w:rPr>
        <w:t>, Dutton</w:t>
      </w:r>
      <w:r w:rsidR="00887AC2">
        <w:rPr>
          <w:color w:val="000000"/>
        </w:rPr>
        <w:t>, &amp;</w:t>
      </w:r>
      <w:r w:rsidR="00887AC2" w:rsidRPr="005A5936">
        <w:rPr>
          <w:color w:val="000000"/>
        </w:rPr>
        <w:t xml:space="preserve"> Quinn</w:t>
      </w:r>
      <w:r w:rsidR="00887AC2">
        <w:rPr>
          <w:color w:val="000000"/>
        </w:rPr>
        <w:t>,</w:t>
      </w:r>
      <w:r w:rsidR="00887AC2" w:rsidRPr="005A5936" w:rsidDel="00887AC2">
        <w:rPr>
          <w:color w:val="000000" w:themeColor="text1"/>
        </w:rPr>
        <w:t xml:space="preserve"> </w:t>
      </w:r>
      <w:r w:rsidR="009A6824" w:rsidRPr="005A5936">
        <w:rPr>
          <w:color w:val="000000" w:themeColor="text1"/>
        </w:rPr>
        <w:t xml:space="preserve">2003; Caza </w:t>
      </w:r>
      <w:r w:rsidR="00887AC2">
        <w:rPr>
          <w:color w:val="000000" w:themeColor="text1"/>
        </w:rPr>
        <w:t>&amp;</w:t>
      </w:r>
      <w:r w:rsidR="009A6824" w:rsidRPr="005A5936">
        <w:rPr>
          <w:color w:val="000000" w:themeColor="text1"/>
        </w:rPr>
        <w:t xml:space="preserve"> Carroll</w:t>
      </w:r>
      <w:r w:rsidR="00887AC2">
        <w:rPr>
          <w:color w:val="000000" w:themeColor="text1"/>
        </w:rPr>
        <w:t>,</w:t>
      </w:r>
      <w:r w:rsidR="009A6824" w:rsidRPr="005A5936">
        <w:rPr>
          <w:color w:val="000000" w:themeColor="text1"/>
        </w:rPr>
        <w:t xml:space="preserve"> 2012; Humanistic Management: </w:t>
      </w:r>
      <w:proofErr w:type="spellStart"/>
      <w:r w:rsidR="009A6824" w:rsidRPr="005A5936">
        <w:t>Melé</w:t>
      </w:r>
      <w:proofErr w:type="spellEnd"/>
      <w:r w:rsidR="00887AC2">
        <w:t>,</w:t>
      </w:r>
      <w:r w:rsidR="009A6824" w:rsidRPr="005A5936">
        <w:t xml:space="preserve"> 2016; </w:t>
      </w:r>
      <w:proofErr w:type="spellStart"/>
      <w:r w:rsidR="009A6824" w:rsidRPr="005A5936">
        <w:rPr>
          <w:color w:val="000000" w:themeColor="text1"/>
        </w:rPr>
        <w:t>Pirson</w:t>
      </w:r>
      <w:proofErr w:type="spellEnd"/>
      <w:r w:rsidR="00887AC2">
        <w:rPr>
          <w:color w:val="000000" w:themeColor="text1"/>
        </w:rPr>
        <w:t>,</w:t>
      </w:r>
      <w:r w:rsidR="009A6824" w:rsidRPr="005A5936">
        <w:rPr>
          <w:color w:val="000000" w:themeColor="text1"/>
        </w:rPr>
        <w:t xml:space="preserve"> 2017), and of course scholarship in Management, Spirituality and Religion. Thus, our framework could provide a foundation for a variety of future studies examining sin in management theory and practice. That said, o</w:t>
      </w:r>
      <w:r w:rsidRPr="005A5936">
        <w:rPr>
          <w:color w:val="000000" w:themeColor="text1"/>
        </w:rPr>
        <w:t xml:space="preserve">ur remaining </w:t>
      </w:r>
      <w:r w:rsidR="0024286A">
        <w:rPr>
          <w:color w:val="000000" w:themeColor="text1"/>
        </w:rPr>
        <w:t>d</w:t>
      </w:r>
      <w:r w:rsidRPr="005A5936">
        <w:rPr>
          <w:color w:val="000000" w:themeColor="text1"/>
        </w:rPr>
        <w:t>iscussion</w:t>
      </w:r>
      <w:r w:rsidRPr="00B50FC6">
        <w:rPr>
          <w:color w:val="000000" w:themeColor="text1"/>
        </w:rPr>
        <w:t xml:space="preserve"> will begin this examination by taking a practical turn, highlighting management practices that might be associated with a </w:t>
      </w:r>
      <w:r w:rsidR="00DB3C91" w:rsidRPr="00B50FC6">
        <w:rPr>
          <w:color w:val="000000" w:themeColor="text1"/>
        </w:rPr>
        <w:t xml:space="preserve">restorative </w:t>
      </w:r>
      <w:r w:rsidRPr="00B50FC6">
        <w:rPr>
          <w:color w:val="000000" w:themeColor="text1"/>
        </w:rPr>
        <w:t>approach, and drawing out implications for management practice and theory.</w:t>
      </w:r>
    </w:p>
    <w:p w14:paraId="7EACBCEC" w14:textId="1CC2921E" w:rsidR="006947C9" w:rsidRPr="00B50FC6" w:rsidRDefault="006947C9" w:rsidP="006947C9">
      <w:pPr>
        <w:spacing w:line="480" w:lineRule="auto"/>
        <w:contextualSpacing/>
        <w:rPr>
          <w:b/>
          <w:bCs/>
          <w:color w:val="000000" w:themeColor="text1"/>
        </w:rPr>
      </w:pPr>
      <w:r w:rsidRPr="00B50FC6">
        <w:rPr>
          <w:b/>
          <w:bCs/>
          <w:color w:val="000000" w:themeColor="text1"/>
        </w:rPr>
        <w:lastRenderedPageBreak/>
        <w:t xml:space="preserve">Implications for </w:t>
      </w:r>
      <w:r w:rsidR="0058039E">
        <w:rPr>
          <w:b/>
          <w:bCs/>
          <w:color w:val="000000" w:themeColor="text1"/>
        </w:rPr>
        <w:t>M</w:t>
      </w:r>
      <w:r w:rsidRPr="00B50FC6">
        <w:rPr>
          <w:b/>
          <w:bCs/>
          <w:color w:val="000000" w:themeColor="text1"/>
        </w:rPr>
        <w:t xml:space="preserve">anagement </w:t>
      </w:r>
      <w:r w:rsidR="0058039E">
        <w:rPr>
          <w:b/>
          <w:bCs/>
          <w:color w:val="000000" w:themeColor="text1"/>
        </w:rPr>
        <w:t>P</w:t>
      </w:r>
      <w:r w:rsidRPr="00B50FC6">
        <w:rPr>
          <w:b/>
          <w:bCs/>
          <w:color w:val="000000" w:themeColor="text1"/>
        </w:rPr>
        <w:t xml:space="preserve">ractice and </w:t>
      </w:r>
      <w:r w:rsidR="0058039E">
        <w:rPr>
          <w:b/>
          <w:bCs/>
          <w:color w:val="000000" w:themeColor="text1"/>
        </w:rPr>
        <w:t>T</w:t>
      </w:r>
      <w:r w:rsidRPr="00B50FC6">
        <w:rPr>
          <w:b/>
          <w:bCs/>
          <w:color w:val="000000" w:themeColor="text1"/>
        </w:rPr>
        <w:t>heory</w:t>
      </w:r>
    </w:p>
    <w:p w14:paraId="77F889A7" w14:textId="15671318" w:rsidR="00E6072F" w:rsidRPr="005A5936" w:rsidRDefault="006947C9" w:rsidP="00E6072F">
      <w:pPr>
        <w:spacing w:line="480" w:lineRule="auto"/>
        <w:ind w:firstLine="567"/>
        <w:contextualSpacing/>
        <w:rPr>
          <w:color w:val="000000" w:themeColor="text1"/>
        </w:rPr>
      </w:pPr>
      <w:r w:rsidRPr="00B50FC6">
        <w:rPr>
          <w:color w:val="000000" w:themeColor="text1"/>
        </w:rPr>
        <w:t xml:space="preserve">An appropriate starting point for drawing implications of </w:t>
      </w:r>
      <w:r w:rsidRPr="0024286A">
        <w:rPr>
          <w:color w:val="000000" w:themeColor="text1"/>
        </w:rPr>
        <w:t xml:space="preserve">a </w:t>
      </w:r>
      <w:r w:rsidR="00DB3C91" w:rsidRPr="0024286A">
        <w:rPr>
          <w:color w:val="000000" w:themeColor="text1"/>
        </w:rPr>
        <w:t xml:space="preserve">restorative </w:t>
      </w:r>
      <w:r w:rsidRPr="0024286A">
        <w:rPr>
          <w:color w:val="000000" w:themeColor="text1"/>
        </w:rPr>
        <w:t xml:space="preserve">understanding of sin </w:t>
      </w:r>
      <w:r w:rsidR="00320BA9" w:rsidRPr="00820EDD">
        <w:rPr>
          <w:color w:val="000000" w:themeColor="text1"/>
        </w:rPr>
        <w:t>is</w:t>
      </w:r>
      <w:r w:rsidRPr="00820EDD">
        <w:rPr>
          <w:color w:val="000000" w:themeColor="text1"/>
        </w:rPr>
        <w:t xml:space="preserve"> to study businesses actually seeking to put </w:t>
      </w:r>
      <w:r w:rsidR="002D252A">
        <w:rPr>
          <w:color w:val="000000" w:themeColor="text1"/>
        </w:rPr>
        <w:t>such an approach</w:t>
      </w:r>
      <w:r w:rsidR="002D252A" w:rsidRPr="00820EDD">
        <w:rPr>
          <w:color w:val="000000" w:themeColor="text1"/>
        </w:rPr>
        <w:t xml:space="preserve"> </w:t>
      </w:r>
      <w:r w:rsidRPr="00820EDD">
        <w:rPr>
          <w:color w:val="000000" w:themeColor="text1"/>
        </w:rPr>
        <w:t>into practice</w:t>
      </w:r>
      <w:r w:rsidR="009A6824" w:rsidRPr="00B063C1">
        <w:rPr>
          <w:color w:val="000000" w:themeColor="text1"/>
        </w:rPr>
        <w:t xml:space="preserve"> (e.g., </w:t>
      </w:r>
      <w:r w:rsidR="00E6072F" w:rsidRPr="00B063C1">
        <w:rPr>
          <w:color w:val="000000" w:themeColor="text1"/>
        </w:rPr>
        <w:t xml:space="preserve">building on </w:t>
      </w:r>
      <w:r w:rsidR="009A6824" w:rsidRPr="00B063C1">
        <w:rPr>
          <w:color w:val="000000" w:themeColor="text1"/>
        </w:rPr>
        <w:t>Eisenhardt</w:t>
      </w:r>
      <w:r w:rsidR="00887AC2">
        <w:rPr>
          <w:color w:val="000000" w:themeColor="text1"/>
        </w:rPr>
        <w:t>,</w:t>
      </w:r>
      <w:r w:rsidR="00E6072F" w:rsidRPr="00B063C1">
        <w:rPr>
          <w:color w:val="000000" w:themeColor="text1"/>
        </w:rPr>
        <w:t xml:space="preserve"> 1989</w:t>
      </w:r>
      <w:r w:rsidR="009A6824" w:rsidRPr="00001E34">
        <w:rPr>
          <w:color w:val="000000" w:themeColor="text1"/>
        </w:rPr>
        <w:t>)</w:t>
      </w:r>
      <w:r w:rsidRPr="005A5936">
        <w:rPr>
          <w:color w:val="000000" w:themeColor="text1"/>
        </w:rPr>
        <w:t xml:space="preserve">. While we do not know of any studies that do this explicitly, we do know of studies where we believe it would be reasonable to expect that managers would align with the </w:t>
      </w:r>
      <w:r w:rsidR="00DB3C91" w:rsidRPr="005A5936">
        <w:rPr>
          <w:color w:val="000000" w:themeColor="text1"/>
        </w:rPr>
        <w:t xml:space="preserve">restorative </w:t>
      </w:r>
      <w:r w:rsidRPr="005A5936">
        <w:rPr>
          <w:color w:val="000000" w:themeColor="text1"/>
        </w:rPr>
        <w:t xml:space="preserve">approach. Toward this end, we </w:t>
      </w:r>
      <w:r w:rsidR="00320BA9" w:rsidRPr="005A5936">
        <w:rPr>
          <w:color w:val="000000" w:themeColor="text1"/>
        </w:rPr>
        <w:t xml:space="preserve">believe </w:t>
      </w:r>
      <w:r w:rsidRPr="005A5936">
        <w:rPr>
          <w:color w:val="000000" w:themeColor="text1"/>
        </w:rPr>
        <w:t>that studies of businesses belonging to the Economy of Communion (</w:t>
      </w:r>
      <w:proofErr w:type="spellStart"/>
      <w:r w:rsidRPr="005A5936">
        <w:rPr>
          <w:color w:val="000000" w:themeColor="text1"/>
        </w:rPr>
        <w:t>E</w:t>
      </w:r>
      <w:r w:rsidR="00ED033A" w:rsidRPr="005A5936">
        <w:rPr>
          <w:color w:val="000000" w:themeColor="text1"/>
        </w:rPr>
        <w:t>o</w:t>
      </w:r>
      <w:r w:rsidRPr="005A5936">
        <w:rPr>
          <w:color w:val="000000" w:themeColor="text1"/>
        </w:rPr>
        <w:t>C</w:t>
      </w:r>
      <w:proofErr w:type="spellEnd"/>
      <w:r w:rsidRPr="005A5936">
        <w:rPr>
          <w:color w:val="000000" w:themeColor="text1"/>
        </w:rPr>
        <w:t>) might be particularly instructive.</w:t>
      </w:r>
      <w:r w:rsidR="008371E7" w:rsidRPr="005A5936">
        <w:rPr>
          <w:color w:val="000000" w:themeColor="text1"/>
        </w:rPr>
        <w:t xml:space="preserve"> As reflect in its name, the </w:t>
      </w:r>
      <w:proofErr w:type="spellStart"/>
      <w:r w:rsidR="008371E7" w:rsidRPr="005A5936">
        <w:rPr>
          <w:color w:val="000000" w:themeColor="text1"/>
        </w:rPr>
        <w:t>E</w:t>
      </w:r>
      <w:r w:rsidR="00ED033A" w:rsidRPr="005A5936">
        <w:rPr>
          <w:color w:val="000000" w:themeColor="text1"/>
        </w:rPr>
        <w:t>o</w:t>
      </w:r>
      <w:r w:rsidR="008371E7" w:rsidRPr="005A5936">
        <w:rPr>
          <w:color w:val="000000" w:themeColor="text1"/>
        </w:rPr>
        <w:t>C</w:t>
      </w:r>
      <w:proofErr w:type="spellEnd"/>
      <w:r w:rsidR="008371E7" w:rsidRPr="005A5936">
        <w:rPr>
          <w:color w:val="000000" w:themeColor="text1"/>
        </w:rPr>
        <w:t xml:space="preserve"> refers economic firms who seek to put into practice the spirit of communion, which connects people with each other, with God, an</w:t>
      </w:r>
      <w:r w:rsidR="00ED033A" w:rsidRPr="005A5936">
        <w:rPr>
          <w:color w:val="000000" w:themeColor="text1"/>
        </w:rPr>
        <w:t>d with nature.</w:t>
      </w:r>
    </w:p>
    <w:p w14:paraId="64D44FDA" w14:textId="29A7CB39" w:rsidR="006947C9" w:rsidRPr="005A5936" w:rsidRDefault="006947C9" w:rsidP="006947C9">
      <w:pPr>
        <w:spacing w:line="480" w:lineRule="auto"/>
        <w:ind w:firstLine="567"/>
        <w:contextualSpacing/>
        <w:rPr>
          <w:lang w:val="en-US"/>
        </w:rPr>
      </w:pPr>
      <w:r w:rsidRPr="005A5936">
        <w:rPr>
          <w:lang w:val="en-US"/>
        </w:rPr>
        <w:t xml:space="preserve">There are </w:t>
      </w:r>
      <w:r w:rsidR="00ED033A" w:rsidRPr="005A5936">
        <w:rPr>
          <w:lang w:val="en-US"/>
        </w:rPr>
        <w:t xml:space="preserve">over 750 </w:t>
      </w:r>
      <w:r w:rsidRPr="005A5936">
        <w:rPr>
          <w:lang w:val="en-US"/>
        </w:rPr>
        <w:t xml:space="preserve">businesses who belong to the </w:t>
      </w:r>
      <w:proofErr w:type="spellStart"/>
      <w:r w:rsidRPr="005A5936">
        <w:rPr>
          <w:lang w:val="en-US"/>
        </w:rPr>
        <w:t>E</w:t>
      </w:r>
      <w:r w:rsidR="00ED033A" w:rsidRPr="005A5936">
        <w:rPr>
          <w:lang w:val="en-US"/>
        </w:rPr>
        <w:t>o</w:t>
      </w:r>
      <w:r w:rsidRPr="005A5936">
        <w:rPr>
          <w:lang w:val="en-US"/>
        </w:rPr>
        <w:t>C</w:t>
      </w:r>
      <w:proofErr w:type="spellEnd"/>
      <w:r w:rsidRPr="005A5936">
        <w:rPr>
          <w:lang w:val="en-US"/>
        </w:rPr>
        <w:t xml:space="preserve">, which is part of the </w:t>
      </w:r>
      <w:proofErr w:type="spellStart"/>
      <w:r w:rsidRPr="005A5936">
        <w:rPr>
          <w:lang w:val="en-US"/>
        </w:rPr>
        <w:t>Focolare</w:t>
      </w:r>
      <w:proofErr w:type="spellEnd"/>
      <w:r w:rsidRPr="005A5936">
        <w:rPr>
          <w:lang w:val="en-US"/>
        </w:rPr>
        <w:t>, the Catholic Church’s largest lay movement with over four million members from over 180 countries. There is a growing amount of research on these firms (</w:t>
      </w:r>
      <w:r w:rsidR="00320BA9" w:rsidRPr="005A5936">
        <w:rPr>
          <w:lang w:val="en-US"/>
        </w:rPr>
        <w:t xml:space="preserve">e.g., </w:t>
      </w:r>
      <w:r w:rsidRPr="005A5936">
        <w:rPr>
          <w:lang w:val="en-US"/>
        </w:rPr>
        <w:t xml:space="preserve">over 200 theses), and the </w:t>
      </w:r>
      <w:r w:rsidR="007B3FE1" w:rsidRPr="005A5936">
        <w:rPr>
          <w:lang w:val="en-US"/>
        </w:rPr>
        <w:t>d</w:t>
      </w:r>
      <w:r w:rsidRPr="005A5936">
        <w:rPr>
          <w:lang w:val="en-US"/>
        </w:rPr>
        <w:t xml:space="preserve">iscussion here </w:t>
      </w:r>
      <w:r w:rsidR="007B3FE1" w:rsidRPr="005A5936">
        <w:rPr>
          <w:lang w:val="en-US"/>
        </w:rPr>
        <w:t xml:space="preserve">will </w:t>
      </w:r>
      <w:r w:rsidRPr="005A5936">
        <w:rPr>
          <w:lang w:val="en-US"/>
        </w:rPr>
        <w:t xml:space="preserve">draw heavily from an excellent study by Lorna Gold (2010). We will examine implications for management practice and theory for each of the five </w:t>
      </w:r>
      <w:r w:rsidR="00DB3C91" w:rsidRPr="005A5936">
        <w:rPr>
          <w:color w:val="000000" w:themeColor="text1"/>
        </w:rPr>
        <w:t xml:space="preserve">restorative </w:t>
      </w:r>
      <w:r w:rsidRPr="005A5936">
        <w:rPr>
          <w:lang w:val="en-US"/>
        </w:rPr>
        <w:t xml:space="preserve">principles summarized in Figure </w:t>
      </w:r>
      <w:r w:rsidR="00320BA9" w:rsidRPr="005A5936">
        <w:rPr>
          <w:lang w:val="en-US"/>
        </w:rPr>
        <w:t>2</w:t>
      </w:r>
      <w:r w:rsidRPr="005A5936">
        <w:rPr>
          <w:lang w:val="en-US"/>
        </w:rPr>
        <w:t>, starting with</w:t>
      </w:r>
      <w:r w:rsidR="00FC45FA" w:rsidRPr="005A5936">
        <w:rPr>
          <w:lang w:val="en-US"/>
        </w:rPr>
        <w:t xml:space="preserve"> what had been</w:t>
      </w:r>
      <w:r w:rsidRPr="005A5936">
        <w:rPr>
          <w:lang w:val="en-US"/>
        </w:rPr>
        <w:t xml:space="preserve"> the fifth principle </w:t>
      </w:r>
      <w:r w:rsidR="00FC45FA" w:rsidRPr="005A5936">
        <w:rPr>
          <w:lang w:val="en-US"/>
        </w:rPr>
        <w:t xml:space="preserve">in Figure 1, </w:t>
      </w:r>
      <w:r w:rsidRPr="005A5936">
        <w:rPr>
          <w:lang w:val="en-US"/>
        </w:rPr>
        <w:t>as it is particularly relevant in the context of our paper.</w:t>
      </w:r>
    </w:p>
    <w:p w14:paraId="04C65DFF" w14:textId="78F11A4E" w:rsidR="006947C9" w:rsidRPr="005A5936" w:rsidRDefault="00FC45FA" w:rsidP="006947C9">
      <w:pPr>
        <w:spacing w:line="480" w:lineRule="auto"/>
        <w:ind w:firstLine="567"/>
        <w:contextualSpacing/>
        <w:rPr>
          <w:lang w:val="en-US"/>
        </w:rPr>
      </w:pPr>
      <w:r w:rsidRPr="0058039E">
        <w:rPr>
          <w:b/>
          <w:bCs/>
          <w:i/>
          <w:iCs/>
          <w:color w:val="000000" w:themeColor="text1"/>
        </w:rPr>
        <w:t>Emphasis on</w:t>
      </w:r>
      <w:r w:rsidR="006947C9" w:rsidRPr="0058039E">
        <w:rPr>
          <w:b/>
          <w:bCs/>
          <w:i/>
          <w:iCs/>
          <w:color w:val="000000" w:themeColor="text1"/>
        </w:rPr>
        <w:t xml:space="preserve"> spiritual </w:t>
      </w:r>
      <w:r w:rsidRPr="0058039E">
        <w:rPr>
          <w:b/>
          <w:bCs/>
          <w:i/>
          <w:iCs/>
          <w:color w:val="000000" w:themeColor="text1"/>
        </w:rPr>
        <w:t xml:space="preserve">interconnections </w:t>
      </w:r>
      <w:r w:rsidR="006947C9" w:rsidRPr="0058039E">
        <w:rPr>
          <w:b/>
          <w:bCs/>
          <w:i/>
          <w:iCs/>
          <w:color w:val="000000" w:themeColor="text1"/>
        </w:rPr>
        <w:t>(versus rejection of spiritual</w:t>
      </w:r>
      <w:r w:rsidRPr="0058039E">
        <w:rPr>
          <w:b/>
          <w:bCs/>
          <w:i/>
          <w:iCs/>
          <w:color w:val="000000" w:themeColor="text1"/>
        </w:rPr>
        <w:t xml:space="preserve"> interconnections</w:t>
      </w:r>
      <w:r w:rsidR="006947C9" w:rsidRPr="0058039E">
        <w:rPr>
          <w:b/>
          <w:bCs/>
          <w:i/>
          <w:iCs/>
          <w:color w:val="000000" w:themeColor="text1"/>
        </w:rPr>
        <w:t>).</w:t>
      </w:r>
      <w:r w:rsidR="0058039E">
        <w:rPr>
          <w:b/>
          <w:bCs/>
          <w:i/>
          <w:iCs/>
          <w:color w:val="000000" w:themeColor="text1"/>
        </w:rPr>
        <w:t xml:space="preserve"> </w:t>
      </w:r>
      <w:r w:rsidR="006947C9" w:rsidRPr="005A5936">
        <w:rPr>
          <w:lang w:val="en-US"/>
        </w:rPr>
        <w:t xml:space="preserve">This principle refers to developing a sense of </w:t>
      </w:r>
      <w:r w:rsidRPr="005A5936">
        <w:rPr>
          <w:lang w:val="en-US"/>
        </w:rPr>
        <w:t>inter</w:t>
      </w:r>
      <w:r w:rsidR="006947C9" w:rsidRPr="005A5936">
        <w:rPr>
          <w:lang w:val="en-US"/>
        </w:rPr>
        <w:t>connect</w:t>
      </w:r>
      <w:r w:rsidRPr="005A5936">
        <w:rPr>
          <w:lang w:val="en-US"/>
        </w:rPr>
        <w:t>ion with</w:t>
      </w:r>
      <w:r w:rsidR="006947C9" w:rsidRPr="005A5936">
        <w:rPr>
          <w:lang w:val="en-US"/>
        </w:rPr>
        <w:t xml:space="preserve"> the sacred, other people, and nature</w:t>
      </w:r>
      <w:r w:rsidRPr="005A5936">
        <w:rPr>
          <w:lang w:val="en-US"/>
        </w:rPr>
        <w:t xml:space="preserve"> (which are hallmarks of spirituality, </w:t>
      </w:r>
      <w:r w:rsidRPr="005A5936">
        <w:t xml:space="preserve">Liu </w:t>
      </w:r>
      <w:r w:rsidR="00887AC2">
        <w:t>&amp;</w:t>
      </w:r>
      <w:r w:rsidR="00887AC2" w:rsidRPr="005A5936">
        <w:t xml:space="preserve"> </w:t>
      </w:r>
      <w:r w:rsidRPr="005A5936">
        <w:t>Robertson</w:t>
      </w:r>
      <w:r w:rsidR="00887AC2">
        <w:t>,</w:t>
      </w:r>
      <w:r w:rsidRPr="005A5936">
        <w:t xml:space="preserve"> 2011)</w:t>
      </w:r>
      <w:r w:rsidR="006947C9" w:rsidRPr="005A5936">
        <w:rPr>
          <w:lang w:val="en-US"/>
        </w:rPr>
        <w:t xml:space="preserve">. Though a desire for such </w:t>
      </w:r>
      <w:r w:rsidRPr="005A5936">
        <w:rPr>
          <w:lang w:val="en-US"/>
        </w:rPr>
        <w:t>inter</w:t>
      </w:r>
      <w:r w:rsidR="006947C9" w:rsidRPr="005A5936">
        <w:rPr>
          <w:lang w:val="en-US"/>
        </w:rPr>
        <w:t>connect</w:t>
      </w:r>
      <w:r w:rsidRPr="005A5936">
        <w:rPr>
          <w:lang w:val="en-US"/>
        </w:rPr>
        <w:t>ion</w:t>
      </w:r>
      <w:r w:rsidR="006947C9" w:rsidRPr="005A5936">
        <w:rPr>
          <w:lang w:val="en-US"/>
        </w:rPr>
        <w:t xml:space="preserve"> may be </w:t>
      </w:r>
      <w:r w:rsidR="002D252A">
        <w:rPr>
          <w:lang w:val="en-US"/>
        </w:rPr>
        <w:t>inherent in</w:t>
      </w:r>
      <w:r w:rsidR="006947C9" w:rsidRPr="005A5936">
        <w:rPr>
          <w:lang w:val="en-US"/>
        </w:rPr>
        <w:t xml:space="preserve"> the human condition, it is easily overlooked in a business world fixated on </w:t>
      </w:r>
      <w:r w:rsidR="006947C9" w:rsidRPr="005A5936">
        <w:rPr>
          <w:i/>
          <w:iCs/>
          <w:lang w:val="en-US"/>
        </w:rPr>
        <w:t>homo economicus</w:t>
      </w:r>
      <w:r w:rsidR="006947C9" w:rsidRPr="005A5936">
        <w:rPr>
          <w:lang w:val="en-US"/>
        </w:rPr>
        <w:t xml:space="preserve"> and profit-maximization</w:t>
      </w:r>
      <w:r w:rsidRPr="005A5936">
        <w:rPr>
          <w:lang w:val="en-US"/>
        </w:rPr>
        <w:t>. As an illustration of this</w:t>
      </w:r>
      <w:r w:rsidR="006947C9" w:rsidRPr="005A5936">
        <w:rPr>
          <w:lang w:val="en-US"/>
        </w:rPr>
        <w:t xml:space="preserve">, one study found that students entering Harvard placed “compassion” near the top of their list of personal values, </w:t>
      </w:r>
      <w:r w:rsidRPr="005A5936">
        <w:rPr>
          <w:lang w:val="en-US"/>
        </w:rPr>
        <w:t>but</w:t>
      </w:r>
      <w:r w:rsidR="006947C9" w:rsidRPr="005A5936">
        <w:rPr>
          <w:lang w:val="en-US"/>
        </w:rPr>
        <w:t xml:space="preserve"> near the bottom for values they expected at Harvard</w:t>
      </w:r>
      <w:r w:rsidRPr="005A5936">
        <w:rPr>
          <w:lang w:val="en-US"/>
        </w:rPr>
        <w:t xml:space="preserve"> (</w:t>
      </w:r>
      <w:proofErr w:type="spellStart"/>
      <w:r w:rsidR="006947C9" w:rsidRPr="005A5936">
        <w:rPr>
          <w:rFonts w:eastAsiaTheme="minorHAnsi"/>
          <w:lang w:val="en-US"/>
        </w:rPr>
        <w:t>Gaarlock</w:t>
      </w:r>
      <w:proofErr w:type="spellEnd"/>
      <w:r w:rsidR="006947C9" w:rsidRPr="005A5936">
        <w:rPr>
          <w:rFonts w:eastAsiaTheme="minorHAnsi"/>
          <w:lang w:val="en-US"/>
        </w:rPr>
        <w:t xml:space="preserve"> </w:t>
      </w:r>
      <w:r w:rsidR="00887AC2">
        <w:rPr>
          <w:rFonts w:eastAsiaTheme="minorHAnsi"/>
          <w:lang w:val="en-US"/>
        </w:rPr>
        <w:t>&amp;</w:t>
      </w:r>
      <w:r w:rsidR="00887AC2" w:rsidRPr="005A5936">
        <w:rPr>
          <w:rFonts w:eastAsiaTheme="minorHAnsi"/>
          <w:lang w:val="en-US"/>
        </w:rPr>
        <w:t xml:space="preserve"> </w:t>
      </w:r>
      <w:r w:rsidR="006947C9" w:rsidRPr="005A5936">
        <w:rPr>
          <w:rFonts w:eastAsiaTheme="minorHAnsi"/>
          <w:lang w:val="en-US"/>
        </w:rPr>
        <w:t>Rouse</w:t>
      </w:r>
      <w:r w:rsidR="00887AC2">
        <w:rPr>
          <w:rFonts w:eastAsiaTheme="minorHAnsi"/>
          <w:lang w:val="en-US"/>
        </w:rPr>
        <w:t>,</w:t>
      </w:r>
      <w:r w:rsidR="006947C9" w:rsidRPr="005A5936">
        <w:rPr>
          <w:rFonts w:eastAsiaTheme="minorHAnsi"/>
          <w:lang w:val="en-US"/>
        </w:rPr>
        <w:t xml:space="preserve"> 2011</w:t>
      </w:r>
      <w:r w:rsidR="006947C9" w:rsidRPr="005A5936">
        <w:rPr>
          <w:lang w:val="en-US"/>
        </w:rPr>
        <w:t>).</w:t>
      </w:r>
    </w:p>
    <w:p w14:paraId="4910A148" w14:textId="76A511E0" w:rsidR="006947C9" w:rsidRPr="00B50FC6" w:rsidRDefault="006947C9" w:rsidP="006947C9">
      <w:pPr>
        <w:spacing w:line="480" w:lineRule="auto"/>
        <w:ind w:firstLine="567"/>
        <w:contextualSpacing/>
        <w:rPr>
          <w:lang w:val="en-US"/>
        </w:rPr>
      </w:pPr>
      <w:r w:rsidRPr="005A5936">
        <w:rPr>
          <w:lang w:val="en-US"/>
        </w:rPr>
        <w:lastRenderedPageBreak/>
        <w:t xml:space="preserve">In Gold’s (2010) study of </w:t>
      </w:r>
      <w:proofErr w:type="spellStart"/>
      <w:r w:rsidRPr="005A5936">
        <w:rPr>
          <w:lang w:val="en-US"/>
        </w:rPr>
        <w:t>E</w:t>
      </w:r>
      <w:r w:rsidR="0024286A">
        <w:rPr>
          <w:lang w:val="en-US"/>
        </w:rPr>
        <w:t>o</w:t>
      </w:r>
      <w:r w:rsidRPr="00B50FC6">
        <w:rPr>
          <w:lang w:val="en-US"/>
        </w:rPr>
        <w:t>C</w:t>
      </w:r>
      <w:proofErr w:type="spellEnd"/>
      <w:r w:rsidRPr="00B50FC6">
        <w:rPr>
          <w:lang w:val="en-US"/>
        </w:rPr>
        <w:t xml:space="preserve"> firms, 88</w:t>
      </w:r>
      <w:r w:rsidR="00B063C1">
        <w:rPr>
          <w:lang w:val="en-US"/>
        </w:rPr>
        <w:t xml:space="preserve"> percent</w:t>
      </w:r>
      <w:r w:rsidR="00463FAD" w:rsidRPr="00B50FC6">
        <w:rPr>
          <w:lang w:val="en-US"/>
        </w:rPr>
        <w:t xml:space="preserve"> </w:t>
      </w:r>
      <w:r w:rsidRPr="00B50FC6">
        <w:rPr>
          <w:lang w:val="en-US"/>
        </w:rPr>
        <w:t>of interviewees said that their main motivation for participating in the Economy of Communion was to “live out” their spirituality in the business world</w:t>
      </w:r>
      <w:r w:rsidR="00E521C4">
        <w:rPr>
          <w:lang w:val="en-US"/>
        </w:rPr>
        <w:t xml:space="preserve"> (p.120)</w:t>
      </w:r>
      <w:r w:rsidRPr="00B50FC6">
        <w:rPr>
          <w:lang w:val="en-US"/>
        </w:rPr>
        <w:t xml:space="preserve">. </w:t>
      </w:r>
      <w:r w:rsidR="00096DD8" w:rsidRPr="00B50FC6">
        <w:rPr>
          <w:lang w:val="en-US"/>
        </w:rPr>
        <w:t xml:space="preserve">She notes that </w:t>
      </w:r>
      <w:proofErr w:type="spellStart"/>
      <w:r w:rsidRPr="00B50FC6">
        <w:rPr>
          <w:lang w:val="en-US"/>
        </w:rPr>
        <w:t>E</w:t>
      </w:r>
      <w:r w:rsidR="000B6284" w:rsidRPr="00B50FC6">
        <w:rPr>
          <w:lang w:val="en-US"/>
        </w:rPr>
        <w:t>o</w:t>
      </w:r>
      <w:r w:rsidRPr="00B50FC6">
        <w:rPr>
          <w:lang w:val="en-US"/>
        </w:rPr>
        <w:t>C</w:t>
      </w:r>
      <w:proofErr w:type="spellEnd"/>
      <w:r w:rsidRPr="00B50FC6">
        <w:rPr>
          <w:lang w:val="en-US"/>
        </w:rPr>
        <w:t xml:space="preserve"> members: </w:t>
      </w:r>
    </w:p>
    <w:p w14:paraId="1E080FFD" w14:textId="6373C43E" w:rsidR="006947C9" w:rsidRPr="00463FAD" w:rsidRDefault="006947C9" w:rsidP="006947C9">
      <w:pPr>
        <w:ind w:left="567"/>
        <w:contextualSpacing/>
        <w:rPr>
          <w:lang w:val="en-US"/>
        </w:rPr>
      </w:pPr>
      <w:r w:rsidRPr="00B50FC6">
        <w:rPr>
          <w:lang w:val="en-US"/>
        </w:rPr>
        <w:t>regard business not as a means of making a profit to serve other purpos</w:t>
      </w:r>
      <w:r w:rsidRPr="0024286A">
        <w:rPr>
          <w:lang w:val="en-US"/>
        </w:rPr>
        <w:t>es, however noble, but [instead] as a place where the</w:t>
      </w:r>
      <w:r w:rsidR="007B3FE1" w:rsidRPr="0024286A">
        <w:rPr>
          <w:lang w:val="en-US"/>
        </w:rPr>
        <w:t>ir</w:t>
      </w:r>
      <w:r w:rsidRPr="0024286A">
        <w:rPr>
          <w:lang w:val="en-US"/>
        </w:rPr>
        <w:t xml:space="preserve"> spirituality can be applied, expanding the horizons of the business as a social and economic institution … playing a critical role in transforming modern society into one that is more equitable and ju</w:t>
      </w:r>
      <w:r w:rsidRPr="00820EDD">
        <w:rPr>
          <w:lang w:val="en-US"/>
        </w:rPr>
        <w:t xml:space="preserve">st .... </w:t>
      </w:r>
      <w:r w:rsidR="000B6284" w:rsidRPr="00B063C1">
        <w:rPr>
          <w:lang w:val="en-US"/>
        </w:rPr>
        <w:t>[A]</w:t>
      </w:r>
      <w:proofErr w:type="spellStart"/>
      <w:r w:rsidRPr="00B063C1">
        <w:rPr>
          <w:lang w:val="en-US"/>
        </w:rPr>
        <w:t>ll</w:t>
      </w:r>
      <w:proofErr w:type="spellEnd"/>
      <w:r w:rsidRPr="00B063C1">
        <w:rPr>
          <w:lang w:val="en-US"/>
        </w:rPr>
        <w:t xml:space="preserve"> people are equal members of the one human family—sons and daughters of the one Creator—and therefore have to be treated as brothers and sisters. … Although people </w:t>
      </w:r>
      <w:r w:rsidRPr="005A5936">
        <w:rPr>
          <w:i/>
          <w:iCs/>
          <w:lang w:val="en-US"/>
        </w:rPr>
        <w:t>are</w:t>
      </w:r>
      <w:r w:rsidRPr="005A5936">
        <w:rPr>
          <w:lang w:val="en-US"/>
        </w:rPr>
        <w:t xml:space="preserve"> brothers and sisters, renewed awareness of this fact leads to a greater commitment to </w:t>
      </w:r>
      <w:r w:rsidRPr="005A5936">
        <w:rPr>
          <w:i/>
          <w:iCs/>
          <w:lang w:val="en-US"/>
        </w:rPr>
        <w:t>become</w:t>
      </w:r>
      <w:r w:rsidRPr="005A5936">
        <w:rPr>
          <w:lang w:val="en-US"/>
        </w:rPr>
        <w:t xml:space="preserve"> brothers and sisters</w:t>
      </w:r>
      <w:r w:rsidR="00E521C4">
        <w:rPr>
          <w:lang w:val="en-US"/>
        </w:rPr>
        <w:t>.</w:t>
      </w:r>
      <w:r w:rsidRPr="005A5936">
        <w:rPr>
          <w:lang w:val="en-US"/>
        </w:rPr>
        <w:t xml:space="preserve"> (Gold</w:t>
      </w:r>
      <w:r w:rsidR="00E521C4">
        <w:rPr>
          <w:lang w:val="en-US"/>
        </w:rPr>
        <w:t>,</w:t>
      </w:r>
      <w:r w:rsidRPr="005A5936">
        <w:rPr>
          <w:lang w:val="en-US"/>
        </w:rPr>
        <w:t xml:space="preserve"> 2010</w:t>
      </w:r>
      <w:r w:rsidR="00463FAD">
        <w:rPr>
          <w:lang w:val="en-US"/>
        </w:rPr>
        <w:t>,</w:t>
      </w:r>
      <w:r w:rsidRPr="00463FAD">
        <w:rPr>
          <w:lang w:val="en-US"/>
        </w:rPr>
        <w:t xml:space="preserve"> </w:t>
      </w:r>
      <w:r w:rsidR="00E521C4">
        <w:rPr>
          <w:lang w:val="en-US"/>
        </w:rPr>
        <w:t xml:space="preserve">pp. </w:t>
      </w:r>
      <w:r w:rsidRPr="00463FAD">
        <w:rPr>
          <w:lang w:val="en-US"/>
        </w:rPr>
        <w:t>124</w:t>
      </w:r>
      <w:r w:rsidR="00463FAD">
        <w:rPr>
          <w:lang w:val="en-US"/>
        </w:rPr>
        <w:t xml:space="preserve"> and </w:t>
      </w:r>
      <w:r w:rsidRPr="00463FAD">
        <w:rPr>
          <w:lang w:val="en-US"/>
        </w:rPr>
        <w:t>128-29</w:t>
      </w:r>
      <w:r w:rsidR="000B6284" w:rsidRPr="00463FAD">
        <w:rPr>
          <w:lang w:val="en-US"/>
        </w:rPr>
        <w:t>; emphasis in original</w:t>
      </w:r>
      <w:r w:rsidRPr="00463FAD">
        <w:rPr>
          <w:lang w:val="en-US"/>
        </w:rPr>
        <w:t>)</w:t>
      </w:r>
    </w:p>
    <w:p w14:paraId="783490C9" w14:textId="77777777" w:rsidR="006947C9" w:rsidRPr="00820EDD" w:rsidRDefault="006947C9" w:rsidP="00D7059C">
      <w:pPr>
        <w:ind w:left="567"/>
        <w:contextualSpacing/>
        <w:rPr>
          <w:lang w:val="en-US"/>
        </w:rPr>
      </w:pPr>
    </w:p>
    <w:p w14:paraId="365A25AB" w14:textId="6B3C6F97" w:rsidR="006947C9" w:rsidRPr="005A5936" w:rsidRDefault="006947C9" w:rsidP="006947C9">
      <w:pPr>
        <w:spacing w:line="480" w:lineRule="auto"/>
        <w:ind w:firstLine="567"/>
        <w:contextualSpacing/>
        <w:rPr>
          <w:lang w:val="en-US"/>
        </w:rPr>
      </w:pPr>
      <w:r w:rsidRPr="005A5936">
        <w:rPr>
          <w:lang w:val="en-US"/>
        </w:rPr>
        <w:t xml:space="preserve">As one </w:t>
      </w:r>
      <w:proofErr w:type="spellStart"/>
      <w:r w:rsidR="000B6284" w:rsidRPr="005A5936">
        <w:rPr>
          <w:lang w:val="en-US"/>
        </w:rPr>
        <w:t>EoC</w:t>
      </w:r>
      <w:proofErr w:type="spellEnd"/>
      <w:r w:rsidR="000B6284" w:rsidRPr="005A5936">
        <w:rPr>
          <w:lang w:val="en-US"/>
        </w:rPr>
        <w:t xml:space="preserve"> </w:t>
      </w:r>
      <w:r w:rsidRPr="005A5936">
        <w:rPr>
          <w:lang w:val="en-US"/>
        </w:rPr>
        <w:t>business owner put it: “We see ou</w:t>
      </w:r>
      <w:r w:rsidR="007B3FE1" w:rsidRPr="005A5936">
        <w:rPr>
          <w:lang w:val="en-US"/>
        </w:rPr>
        <w:t>r</w:t>
      </w:r>
      <w:r w:rsidRPr="005A5936">
        <w:rPr>
          <w:lang w:val="en-US"/>
        </w:rPr>
        <w:t xml:space="preserve"> employees, our clients, and suppliers, as people who have to be treated fairly without judging them” (Gold, 2010</w:t>
      </w:r>
      <w:r w:rsidR="00463FAD">
        <w:rPr>
          <w:lang w:val="en-US"/>
        </w:rPr>
        <w:t>,</w:t>
      </w:r>
      <w:r w:rsidRPr="00463FAD">
        <w:rPr>
          <w:lang w:val="en-US"/>
        </w:rPr>
        <w:t xml:space="preserve"> </w:t>
      </w:r>
      <w:r w:rsidR="00E521C4">
        <w:rPr>
          <w:lang w:val="en-US"/>
        </w:rPr>
        <w:t xml:space="preserve">p. </w:t>
      </w:r>
      <w:r w:rsidRPr="00463FAD">
        <w:rPr>
          <w:lang w:val="en-US"/>
        </w:rPr>
        <w:t xml:space="preserve">131). To be clear, the kind of spirituality emphasized in </w:t>
      </w:r>
      <w:proofErr w:type="spellStart"/>
      <w:r w:rsidRPr="00463FAD">
        <w:rPr>
          <w:lang w:val="en-US"/>
        </w:rPr>
        <w:t>E</w:t>
      </w:r>
      <w:r w:rsidR="000B6284" w:rsidRPr="00820EDD">
        <w:rPr>
          <w:lang w:val="en-US"/>
        </w:rPr>
        <w:t>o</w:t>
      </w:r>
      <w:r w:rsidRPr="00820EDD">
        <w:rPr>
          <w:lang w:val="en-US"/>
        </w:rPr>
        <w:t>C</w:t>
      </w:r>
      <w:proofErr w:type="spellEnd"/>
      <w:r w:rsidRPr="00820EDD">
        <w:rPr>
          <w:lang w:val="en-US"/>
        </w:rPr>
        <w:t xml:space="preserve"> is very different from </w:t>
      </w:r>
      <w:r w:rsidR="000B6284" w:rsidRPr="00B063C1">
        <w:rPr>
          <w:lang w:val="en-US"/>
        </w:rPr>
        <w:t>viewing</w:t>
      </w:r>
      <w:r w:rsidRPr="00B063C1">
        <w:rPr>
          <w:lang w:val="en-US"/>
        </w:rPr>
        <w:t xml:space="preserve"> spirituality </w:t>
      </w:r>
      <w:r w:rsidR="000B6284" w:rsidRPr="00B063C1">
        <w:rPr>
          <w:lang w:val="en-US"/>
        </w:rPr>
        <w:t>as a means to</w:t>
      </w:r>
      <w:r w:rsidRPr="00B063C1">
        <w:rPr>
          <w:lang w:val="en-US"/>
        </w:rPr>
        <w:t xml:space="preserve"> enhance profits (</w:t>
      </w:r>
      <w:r w:rsidRPr="005A5936">
        <w:rPr>
          <w:lang w:val="en-US"/>
        </w:rPr>
        <w:t>Gold 2010</w:t>
      </w:r>
      <w:r w:rsidR="000B6284" w:rsidRPr="005A5936">
        <w:rPr>
          <w:lang w:val="en-US"/>
        </w:rPr>
        <w:t>,</w:t>
      </w:r>
      <w:r w:rsidRPr="005A5936">
        <w:rPr>
          <w:lang w:val="en-US"/>
        </w:rPr>
        <w:t xml:space="preserve"> </w:t>
      </w:r>
      <w:r w:rsidR="00E521C4">
        <w:rPr>
          <w:lang w:val="en-US"/>
        </w:rPr>
        <w:t xml:space="preserve">p. </w:t>
      </w:r>
      <w:r w:rsidRPr="005A5936">
        <w:rPr>
          <w:lang w:val="en-US"/>
        </w:rPr>
        <w:t>119</w:t>
      </w:r>
      <w:r w:rsidR="00CC40BE" w:rsidRPr="005A5936">
        <w:rPr>
          <w:lang w:val="en-US"/>
        </w:rPr>
        <w:t xml:space="preserve">; see also Driscoll </w:t>
      </w:r>
      <w:r w:rsidR="00E521C4">
        <w:rPr>
          <w:lang w:val="en-US"/>
        </w:rPr>
        <w:t>&amp;</w:t>
      </w:r>
      <w:r w:rsidR="00E521C4" w:rsidRPr="005A5936">
        <w:rPr>
          <w:lang w:val="en-US"/>
        </w:rPr>
        <w:t xml:space="preserve"> </w:t>
      </w:r>
      <w:r w:rsidR="00CC40BE" w:rsidRPr="005A5936">
        <w:rPr>
          <w:lang w:val="en-US"/>
        </w:rPr>
        <w:t>Wiebe</w:t>
      </w:r>
      <w:r w:rsidR="00E521C4">
        <w:rPr>
          <w:lang w:val="en-US"/>
        </w:rPr>
        <w:t>,</w:t>
      </w:r>
      <w:r w:rsidR="00CC40BE" w:rsidRPr="005A5936">
        <w:rPr>
          <w:lang w:val="en-US"/>
        </w:rPr>
        <w:t xml:space="preserve"> 2007</w:t>
      </w:r>
      <w:r w:rsidRPr="005A5936">
        <w:rPr>
          <w:lang w:val="en-US"/>
        </w:rPr>
        <w:t xml:space="preserve">). </w:t>
      </w:r>
      <w:r w:rsidR="000B6284" w:rsidRPr="005A5936">
        <w:rPr>
          <w:lang w:val="en-US"/>
        </w:rPr>
        <w:t xml:space="preserve">Indeed, </w:t>
      </w:r>
      <w:proofErr w:type="spellStart"/>
      <w:r w:rsidRPr="005A5936">
        <w:rPr>
          <w:lang w:val="en-US"/>
        </w:rPr>
        <w:t>E</w:t>
      </w:r>
      <w:r w:rsidR="000B6284" w:rsidRPr="005A5936">
        <w:rPr>
          <w:lang w:val="en-US"/>
        </w:rPr>
        <w:t>o</w:t>
      </w:r>
      <w:r w:rsidRPr="005A5936">
        <w:rPr>
          <w:lang w:val="en-US"/>
        </w:rPr>
        <w:t>C</w:t>
      </w:r>
      <w:proofErr w:type="spellEnd"/>
      <w:r w:rsidRPr="005A5936">
        <w:rPr>
          <w:lang w:val="en-US"/>
        </w:rPr>
        <w:t xml:space="preserve"> </w:t>
      </w:r>
      <w:r w:rsidR="000B6284" w:rsidRPr="005A5936">
        <w:rPr>
          <w:lang w:val="en-US"/>
        </w:rPr>
        <w:t xml:space="preserve">firms’ </w:t>
      </w:r>
      <w:r w:rsidRPr="005A5936">
        <w:rPr>
          <w:lang w:val="en-US"/>
        </w:rPr>
        <w:t xml:space="preserve">financial costs of doing business </w:t>
      </w:r>
      <w:r w:rsidR="000B6284" w:rsidRPr="005A5936">
        <w:rPr>
          <w:lang w:val="en-US"/>
        </w:rPr>
        <w:t xml:space="preserve">often </w:t>
      </w:r>
      <w:r w:rsidRPr="005A5936">
        <w:rPr>
          <w:lang w:val="en-US"/>
        </w:rPr>
        <w:t>increase</w:t>
      </w:r>
      <w:r w:rsidR="000B6284" w:rsidRPr="005A5936">
        <w:rPr>
          <w:lang w:val="en-US"/>
        </w:rPr>
        <w:t xml:space="preserve"> because they</w:t>
      </w:r>
      <w:r w:rsidRPr="005A5936">
        <w:rPr>
          <w:lang w:val="en-US"/>
        </w:rPr>
        <w:t xml:space="preserve"> pay employees a living wage, </w:t>
      </w:r>
      <w:r w:rsidR="000B6284" w:rsidRPr="005A5936">
        <w:rPr>
          <w:lang w:val="en-US"/>
        </w:rPr>
        <w:t xml:space="preserve">do </w:t>
      </w:r>
      <w:r w:rsidRPr="005A5936">
        <w:rPr>
          <w:lang w:val="en-US"/>
        </w:rPr>
        <w:t>not tak</w:t>
      </w:r>
      <w:r w:rsidR="000B6284" w:rsidRPr="005A5936">
        <w:rPr>
          <w:lang w:val="en-US"/>
        </w:rPr>
        <w:t>e</w:t>
      </w:r>
      <w:r w:rsidRPr="005A5936">
        <w:rPr>
          <w:lang w:val="en-US"/>
        </w:rPr>
        <w:t xml:space="preserve"> short cuts with clients, and choos</w:t>
      </w:r>
      <w:r w:rsidR="000B6284" w:rsidRPr="005A5936">
        <w:rPr>
          <w:lang w:val="en-US"/>
        </w:rPr>
        <w:t>e</w:t>
      </w:r>
      <w:r w:rsidRPr="005A5936">
        <w:rPr>
          <w:lang w:val="en-US"/>
        </w:rPr>
        <w:t xml:space="preserve"> suppliers </w:t>
      </w:r>
      <w:r w:rsidR="000B6284" w:rsidRPr="005A5936">
        <w:rPr>
          <w:lang w:val="en-US"/>
        </w:rPr>
        <w:t>with low</w:t>
      </w:r>
      <w:r w:rsidRPr="005A5936">
        <w:rPr>
          <w:lang w:val="en-US"/>
        </w:rPr>
        <w:t xml:space="preserve"> social and ecological </w:t>
      </w:r>
      <w:r w:rsidR="002D252A">
        <w:rPr>
          <w:lang w:val="en-US"/>
        </w:rPr>
        <w:t xml:space="preserve">negative </w:t>
      </w:r>
      <w:r w:rsidRPr="005A5936">
        <w:rPr>
          <w:lang w:val="en-US"/>
        </w:rPr>
        <w:t xml:space="preserve">externalities.  </w:t>
      </w:r>
    </w:p>
    <w:p w14:paraId="3B63D2E9" w14:textId="0891D15F" w:rsidR="006947C9" w:rsidRPr="005A5936" w:rsidRDefault="002D252A" w:rsidP="006947C9">
      <w:pPr>
        <w:spacing w:line="480" w:lineRule="auto"/>
        <w:ind w:firstLine="567"/>
        <w:contextualSpacing/>
        <w:rPr>
          <w:lang w:val="en-US"/>
        </w:rPr>
      </w:pPr>
      <w:r>
        <w:rPr>
          <w:lang w:val="en-US"/>
        </w:rPr>
        <w:t>Although w</w:t>
      </w:r>
      <w:r w:rsidR="006947C9" w:rsidRPr="005A5936">
        <w:rPr>
          <w:lang w:val="en-US"/>
        </w:rPr>
        <w:t xml:space="preserve">e are not aware of any study that focused specifically on how sin is understood by </w:t>
      </w:r>
      <w:proofErr w:type="spellStart"/>
      <w:r w:rsidR="006947C9" w:rsidRPr="005A5936">
        <w:rPr>
          <w:lang w:val="en-US"/>
        </w:rPr>
        <w:t>E</w:t>
      </w:r>
      <w:r w:rsidR="00406238" w:rsidRPr="005A5936">
        <w:rPr>
          <w:lang w:val="en-US"/>
        </w:rPr>
        <w:t>o</w:t>
      </w:r>
      <w:r w:rsidR="006947C9" w:rsidRPr="005A5936">
        <w:rPr>
          <w:lang w:val="en-US"/>
        </w:rPr>
        <w:t>C</w:t>
      </w:r>
      <w:proofErr w:type="spellEnd"/>
      <w:r w:rsidR="006947C9" w:rsidRPr="005A5936">
        <w:rPr>
          <w:lang w:val="en-US"/>
        </w:rPr>
        <w:t xml:space="preserve"> members, a recent speech given by Pope Francis to </w:t>
      </w:r>
      <w:proofErr w:type="spellStart"/>
      <w:r w:rsidR="006947C9" w:rsidRPr="005A5936">
        <w:rPr>
          <w:lang w:val="en-US"/>
        </w:rPr>
        <w:t>E</w:t>
      </w:r>
      <w:r w:rsidR="00406238" w:rsidRPr="005A5936">
        <w:rPr>
          <w:lang w:val="en-US"/>
        </w:rPr>
        <w:t>o</w:t>
      </w:r>
      <w:r w:rsidR="006947C9" w:rsidRPr="005A5936">
        <w:rPr>
          <w:lang w:val="en-US"/>
        </w:rPr>
        <w:t>C</w:t>
      </w:r>
      <w:proofErr w:type="spellEnd"/>
      <w:r w:rsidR="006947C9" w:rsidRPr="005A5936">
        <w:rPr>
          <w:lang w:val="en-US"/>
        </w:rPr>
        <w:t xml:space="preserve"> members suggests that it may be aligned with </w:t>
      </w:r>
      <w:r w:rsidR="00406238" w:rsidRPr="005A5936">
        <w:rPr>
          <w:lang w:val="en-US"/>
        </w:rPr>
        <w:t>a</w:t>
      </w:r>
      <w:r w:rsidR="006947C9" w:rsidRPr="005A5936">
        <w:rPr>
          <w:lang w:val="en-US"/>
        </w:rPr>
        <w:t xml:space="preserve"> </w:t>
      </w:r>
      <w:r w:rsidR="00DB3C91" w:rsidRPr="005A5936">
        <w:rPr>
          <w:color w:val="000000" w:themeColor="text1"/>
        </w:rPr>
        <w:t xml:space="preserve">restorative </w:t>
      </w:r>
      <w:r w:rsidR="006947C9" w:rsidRPr="005A5936">
        <w:rPr>
          <w:lang w:val="en-US"/>
        </w:rPr>
        <w:t>approach</w:t>
      </w:r>
      <w:r w:rsidR="00406238" w:rsidRPr="005A5936">
        <w:rPr>
          <w:lang w:val="en-US"/>
        </w:rPr>
        <w:t xml:space="preserve"> that</w:t>
      </w:r>
      <w:r w:rsidR="006947C9" w:rsidRPr="005A5936">
        <w:rPr>
          <w:lang w:val="en-US"/>
        </w:rPr>
        <w:t xml:space="preserve"> emphasi</w:t>
      </w:r>
      <w:r w:rsidR="00406238" w:rsidRPr="005A5936">
        <w:rPr>
          <w:lang w:val="en-US"/>
        </w:rPr>
        <w:t>zes</w:t>
      </w:r>
      <w:r w:rsidR="006947C9" w:rsidRPr="005A5936">
        <w:rPr>
          <w:lang w:val="en-US"/>
        </w:rPr>
        <w:t xml:space="preserve"> de-marginalization (e.g., </w:t>
      </w:r>
      <w:r w:rsidR="00406238" w:rsidRPr="005A5936">
        <w:rPr>
          <w:lang w:val="en-US"/>
        </w:rPr>
        <w:t>‘</w:t>
      </w:r>
      <w:r w:rsidR="006947C9" w:rsidRPr="005A5936">
        <w:rPr>
          <w:lang w:val="en-US"/>
        </w:rPr>
        <w:t>saved from</w:t>
      </w:r>
      <w:r w:rsidR="00406238" w:rsidRPr="005A5936">
        <w:rPr>
          <w:lang w:val="en-US"/>
        </w:rPr>
        <w:t>’</w:t>
      </w:r>
      <w:r w:rsidR="006947C9" w:rsidRPr="005A5936">
        <w:rPr>
          <w:lang w:val="en-US"/>
        </w:rPr>
        <w:t xml:space="preserve"> oppressive structures) and the creation of liberating structures and systems (</w:t>
      </w:r>
      <w:r w:rsidR="00406238" w:rsidRPr="005A5936">
        <w:rPr>
          <w:lang w:val="en-US"/>
        </w:rPr>
        <w:t>‘</w:t>
      </w:r>
      <w:r w:rsidR="006947C9" w:rsidRPr="005A5936">
        <w:rPr>
          <w:lang w:val="en-US"/>
        </w:rPr>
        <w:t>save</w:t>
      </w:r>
      <w:r w:rsidR="00406238" w:rsidRPr="005A5936">
        <w:rPr>
          <w:lang w:val="en-US"/>
        </w:rPr>
        <w:t>d</w:t>
      </w:r>
      <w:r w:rsidR="006947C9" w:rsidRPr="005A5936">
        <w:rPr>
          <w:lang w:val="en-US"/>
        </w:rPr>
        <w:t xml:space="preserve"> for</w:t>
      </w:r>
      <w:r w:rsidR="00406238" w:rsidRPr="005A5936">
        <w:rPr>
          <w:lang w:val="en-US"/>
        </w:rPr>
        <w:t>’</w:t>
      </w:r>
      <w:r w:rsidR="006947C9" w:rsidRPr="005A5936">
        <w:rPr>
          <w:lang w:val="en-US"/>
        </w:rPr>
        <w:t xml:space="preserve"> positive deviance):</w:t>
      </w:r>
    </w:p>
    <w:p w14:paraId="7F9EFA8D" w14:textId="6D0AAA03" w:rsidR="006947C9" w:rsidRPr="00463FAD" w:rsidRDefault="006947C9" w:rsidP="006947C9">
      <w:pPr>
        <w:autoSpaceDE w:val="0"/>
        <w:autoSpaceDN w:val="0"/>
        <w:adjustRightInd w:val="0"/>
        <w:ind w:left="567"/>
        <w:rPr>
          <w:lang w:val="en-US"/>
        </w:rPr>
      </w:pPr>
      <w:r w:rsidRPr="005A5936">
        <w:rPr>
          <w:rFonts w:eastAsiaTheme="minorHAnsi"/>
          <w:lang w:val="en-US"/>
        </w:rPr>
        <w:t xml:space="preserve">Therefore, we must work toward </w:t>
      </w:r>
      <w:r w:rsidRPr="005A5936">
        <w:rPr>
          <w:rFonts w:eastAsiaTheme="minorHAnsi"/>
          <w:i/>
          <w:iCs/>
          <w:lang w:val="en-US"/>
        </w:rPr>
        <w:t>changing the rules of the game</w:t>
      </w:r>
      <w:r w:rsidRPr="005A5936">
        <w:rPr>
          <w:rFonts w:eastAsiaTheme="minorHAnsi"/>
          <w:lang w:val="en-US"/>
        </w:rPr>
        <w:t xml:space="preserve"> of the socio-economic system. Imitating the Good Samaritan of the Gospel is not enough. Of course, when an entrepreneur or any person happens upon a victim, he or she is called to </w:t>
      </w:r>
      <w:r w:rsidRPr="005A5936">
        <w:rPr>
          <w:rFonts w:eastAsiaTheme="minorHAnsi"/>
          <w:i/>
          <w:iCs/>
          <w:lang w:val="en-US"/>
        </w:rPr>
        <w:t>take care of the victim</w:t>
      </w:r>
      <w:r w:rsidRPr="005A5936">
        <w:rPr>
          <w:rFonts w:eastAsiaTheme="minorHAnsi"/>
          <w:lang w:val="en-US"/>
        </w:rPr>
        <w:t xml:space="preserve"> </w:t>
      </w:r>
      <w:r w:rsidR="00406238" w:rsidRPr="005A5936">
        <w:rPr>
          <w:rFonts w:eastAsiaTheme="minorHAnsi"/>
          <w:lang w:val="en-US"/>
        </w:rPr>
        <w:t xml:space="preserve">[save people from oppressive structures] </w:t>
      </w:r>
      <w:r w:rsidRPr="005A5936">
        <w:rPr>
          <w:rFonts w:eastAsiaTheme="minorHAnsi"/>
          <w:lang w:val="en-US"/>
        </w:rPr>
        <w:t xml:space="preserve">and, perhaps like the Good Samaritan, also to enlist the fraternal action of the market (the innkeeper). I know that you have sought to do so for 25 years. But it is important to act above all before the man comes across the robbers, </w:t>
      </w:r>
      <w:r w:rsidRPr="005A5936">
        <w:rPr>
          <w:rFonts w:eastAsiaTheme="minorHAnsi"/>
          <w:i/>
          <w:iCs/>
          <w:lang w:val="en-US"/>
        </w:rPr>
        <w:t>by battling the frameworks of sin that produce robbers and victims</w:t>
      </w:r>
      <w:r w:rsidRPr="005A5936">
        <w:rPr>
          <w:rFonts w:eastAsiaTheme="minorHAnsi"/>
          <w:lang w:val="en-US"/>
        </w:rPr>
        <w:t xml:space="preserve">. </w:t>
      </w:r>
      <w:r w:rsidR="00406238" w:rsidRPr="005A5936">
        <w:rPr>
          <w:rFonts w:eastAsiaTheme="minorHAnsi"/>
          <w:lang w:val="en-US"/>
        </w:rPr>
        <w:t xml:space="preserve">[focus on </w:t>
      </w:r>
      <w:r w:rsidR="00406238" w:rsidRPr="005A5936">
        <w:rPr>
          <w:rFonts w:eastAsiaTheme="minorHAnsi"/>
          <w:lang w:val="en-US"/>
        </w:rPr>
        <w:lastRenderedPageBreak/>
        <w:t xml:space="preserve">creating liberating structures and systems]. </w:t>
      </w:r>
      <w:r w:rsidRPr="005A5936">
        <w:rPr>
          <w:rFonts w:eastAsiaTheme="minorHAnsi"/>
          <w:lang w:val="en-US"/>
        </w:rPr>
        <w:t xml:space="preserve">An entrepreneur who is only a Good Samaritan does half of his duty: he takes care of today’s victims, but does not curtail those of tomorrow. For communion, one must imitate the merciful Father of the parable of the Prodigal Son and wait at home for the children, </w:t>
      </w:r>
      <w:r w:rsidRPr="005A5936">
        <w:rPr>
          <w:rFonts w:eastAsiaTheme="minorHAnsi"/>
          <w:i/>
          <w:iCs/>
          <w:lang w:val="en-US"/>
        </w:rPr>
        <w:t>workers and co-workers who have done wrong</w:t>
      </w:r>
      <w:r w:rsidRPr="005A5936">
        <w:rPr>
          <w:rFonts w:eastAsiaTheme="minorHAnsi"/>
          <w:lang w:val="en-US"/>
        </w:rPr>
        <w:t xml:space="preserve">, and there embrace them and celebrate with and for them – and not be impeded by the meritocracy invoked by the elder son and by many who deny mercy in the name of merit. An entrepreneur of communion is called to do everything possible so that </w:t>
      </w:r>
      <w:r w:rsidRPr="005A5936">
        <w:rPr>
          <w:rFonts w:eastAsiaTheme="minorHAnsi"/>
          <w:i/>
          <w:iCs/>
          <w:lang w:val="en-US"/>
        </w:rPr>
        <w:t>even those who do wrong</w:t>
      </w:r>
      <w:r w:rsidRPr="005A5936">
        <w:rPr>
          <w:rFonts w:eastAsiaTheme="minorHAnsi"/>
          <w:lang w:val="en-US"/>
        </w:rPr>
        <w:t xml:space="preserve"> and leave home can hope for work and for dignified earnings, and not </w:t>
      </w:r>
      <w:proofErr w:type="gramStart"/>
      <w:r w:rsidRPr="005A5936">
        <w:rPr>
          <w:rFonts w:eastAsiaTheme="minorHAnsi"/>
          <w:lang w:val="en-US"/>
        </w:rPr>
        <w:t>wind up</w:t>
      </w:r>
      <w:proofErr w:type="gramEnd"/>
      <w:r w:rsidRPr="005A5936">
        <w:rPr>
          <w:rFonts w:eastAsiaTheme="minorHAnsi"/>
          <w:lang w:val="en-US"/>
        </w:rPr>
        <w:t xml:space="preserve"> eating with the swine</w:t>
      </w:r>
      <w:r w:rsidR="00E521C4">
        <w:rPr>
          <w:lang w:val="en-US"/>
        </w:rPr>
        <w:t>.</w:t>
      </w:r>
      <w:r w:rsidRPr="005A5936">
        <w:rPr>
          <w:rFonts w:eastAsiaTheme="minorHAnsi"/>
          <w:lang w:val="en-US"/>
        </w:rPr>
        <w:t xml:space="preserve"> </w:t>
      </w:r>
      <w:r w:rsidRPr="005A5936">
        <w:rPr>
          <w:lang w:val="en-US"/>
        </w:rPr>
        <w:t>(Francis</w:t>
      </w:r>
      <w:r w:rsidR="00E521C4">
        <w:rPr>
          <w:lang w:val="en-US"/>
        </w:rPr>
        <w:t>,</w:t>
      </w:r>
      <w:r w:rsidRPr="005A5936">
        <w:rPr>
          <w:lang w:val="en-US"/>
        </w:rPr>
        <w:t xml:space="preserve"> 2020</w:t>
      </w:r>
      <w:r w:rsidR="0024286A">
        <w:rPr>
          <w:lang w:val="en-US"/>
        </w:rPr>
        <w:t>,</w:t>
      </w:r>
      <w:r w:rsidRPr="0024286A">
        <w:rPr>
          <w:lang w:val="en-US"/>
        </w:rPr>
        <w:t xml:space="preserve"> </w:t>
      </w:r>
      <w:r w:rsidR="00E521C4">
        <w:rPr>
          <w:lang w:val="en-US"/>
        </w:rPr>
        <w:t xml:space="preserve">p. </w:t>
      </w:r>
      <w:r w:rsidRPr="0024286A">
        <w:rPr>
          <w:lang w:val="en-US"/>
        </w:rPr>
        <w:t>18; emphasis added here)</w:t>
      </w:r>
    </w:p>
    <w:p w14:paraId="10FEDF1F" w14:textId="77777777" w:rsidR="006947C9" w:rsidRPr="00820EDD" w:rsidRDefault="006947C9" w:rsidP="006947C9">
      <w:pPr>
        <w:autoSpaceDE w:val="0"/>
        <w:autoSpaceDN w:val="0"/>
        <w:adjustRightInd w:val="0"/>
        <w:ind w:left="567"/>
        <w:rPr>
          <w:rFonts w:eastAsiaTheme="minorHAnsi"/>
          <w:lang w:val="en-US"/>
        </w:rPr>
      </w:pPr>
    </w:p>
    <w:p w14:paraId="1CC27152" w14:textId="11F54D77" w:rsidR="006947C9" w:rsidRPr="005A5936" w:rsidRDefault="006947C9" w:rsidP="006947C9">
      <w:pPr>
        <w:tabs>
          <w:tab w:val="left" w:pos="567"/>
        </w:tabs>
        <w:spacing w:line="480" w:lineRule="auto"/>
        <w:rPr>
          <w:color w:val="000000" w:themeColor="text1"/>
        </w:rPr>
      </w:pPr>
      <w:r w:rsidRPr="005A5936">
        <w:rPr>
          <w:color w:val="000000" w:themeColor="text1"/>
        </w:rPr>
        <w:tab/>
        <w:t xml:space="preserve">In sum, this principle is put into practice by deliberately recognizing (and celebrating) business </w:t>
      </w:r>
      <w:r w:rsidR="00406238" w:rsidRPr="005A5936">
        <w:rPr>
          <w:color w:val="000000" w:themeColor="text1"/>
        </w:rPr>
        <w:t>a</w:t>
      </w:r>
      <w:r w:rsidRPr="005A5936">
        <w:rPr>
          <w:color w:val="000000" w:themeColor="text1"/>
        </w:rPr>
        <w:t xml:space="preserve">s a place where </w:t>
      </w:r>
      <w:r w:rsidR="00406238" w:rsidRPr="005A5936">
        <w:rPr>
          <w:color w:val="000000" w:themeColor="text1"/>
        </w:rPr>
        <w:t>one can manifest inter</w:t>
      </w:r>
      <w:r w:rsidRPr="005A5936">
        <w:rPr>
          <w:color w:val="000000" w:themeColor="text1"/>
        </w:rPr>
        <w:t>connect</w:t>
      </w:r>
      <w:r w:rsidR="00406238" w:rsidRPr="005A5936">
        <w:rPr>
          <w:color w:val="000000" w:themeColor="text1"/>
        </w:rPr>
        <w:t>ion among</w:t>
      </w:r>
      <w:r w:rsidRPr="005A5936">
        <w:rPr>
          <w:color w:val="000000" w:themeColor="text1"/>
        </w:rPr>
        <w:t xml:space="preserve"> the sacred, others, and nature. </w:t>
      </w:r>
      <w:r w:rsidR="00406238" w:rsidRPr="005A5936">
        <w:rPr>
          <w:color w:val="000000" w:themeColor="text1"/>
        </w:rPr>
        <w:t>This</w:t>
      </w:r>
      <w:r w:rsidRPr="005A5936">
        <w:rPr>
          <w:color w:val="000000" w:themeColor="text1"/>
        </w:rPr>
        <w:t xml:space="preserve"> includes deliberately seeing all other stakeholders as brothers and sisters, and thoughtfully enacting those relationships. A review of empirical research of the world’s five largest religions consistently found that the more managers </w:t>
      </w:r>
      <w:r w:rsidR="00B336EC">
        <w:rPr>
          <w:color w:val="000000" w:themeColor="text1"/>
        </w:rPr>
        <w:t>have</w:t>
      </w:r>
      <w:r w:rsidR="00B336EC" w:rsidRPr="005A5936">
        <w:rPr>
          <w:color w:val="000000" w:themeColor="text1"/>
        </w:rPr>
        <w:t xml:space="preserve"> </w:t>
      </w:r>
      <w:r w:rsidRPr="005A5936">
        <w:rPr>
          <w:color w:val="000000" w:themeColor="text1"/>
        </w:rPr>
        <w:t>such a spiritual orientation to business</w:t>
      </w:r>
      <w:r w:rsidR="00B336EC">
        <w:rPr>
          <w:color w:val="000000" w:themeColor="text1"/>
        </w:rPr>
        <w:t>, the</w:t>
      </w:r>
      <w:r w:rsidRPr="005A5936">
        <w:rPr>
          <w:color w:val="000000" w:themeColor="text1"/>
        </w:rPr>
        <w:t xml:space="preserve"> less likely </w:t>
      </w:r>
      <w:r w:rsidR="00B336EC">
        <w:rPr>
          <w:color w:val="000000" w:themeColor="text1"/>
        </w:rPr>
        <w:t xml:space="preserve">they are </w:t>
      </w:r>
      <w:r w:rsidRPr="005A5936">
        <w:rPr>
          <w:color w:val="000000" w:themeColor="text1"/>
        </w:rPr>
        <w:t>to</w:t>
      </w:r>
      <w:r w:rsidR="00EA5E1D" w:rsidRPr="005A5936">
        <w:rPr>
          <w:color w:val="000000" w:themeColor="text1"/>
        </w:rPr>
        <w:t xml:space="preserve"> be</w:t>
      </w:r>
      <w:r w:rsidRPr="005A5936">
        <w:rPr>
          <w:color w:val="000000" w:themeColor="text1"/>
        </w:rPr>
        <w:t xml:space="preserve"> imprisoned in Weber’s materialistic-individualistic iron cage</w:t>
      </w:r>
      <w:r w:rsidR="00AB3153" w:rsidRPr="005A5936">
        <w:rPr>
          <w:color w:val="000000" w:themeColor="text1"/>
        </w:rPr>
        <w:t xml:space="preserve"> </w:t>
      </w:r>
      <w:r w:rsidRPr="005A5936">
        <w:rPr>
          <w:color w:val="000000" w:themeColor="text1"/>
        </w:rPr>
        <w:t>(Dyck</w:t>
      </w:r>
      <w:r w:rsidR="00E521C4">
        <w:rPr>
          <w:color w:val="000000" w:themeColor="text1"/>
        </w:rPr>
        <w:t>,</w:t>
      </w:r>
      <w:r w:rsidRPr="005A5936">
        <w:rPr>
          <w:color w:val="000000" w:themeColor="text1"/>
        </w:rPr>
        <w:t xml:space="preserve"> 2014</w:t>
      </w:r>
      <w:r w:rsidR="00AB3153" w:rsidRPr="005A5936">
        <w:rPr>
          <w:color w:val="000000" w:themeColor="text1"/>
        </w:rPr>
        <w:t xml:space="preserve">). And, </w:t>
      </w:r>
      <w:r w:rsidRPr="005A5936">
        <w:rPr>
          <w:color w:val="000000" w:themeColor="text1"/>
        </w:rPr>
        <w:t>of course</w:t>
      </w:r>
      <w:r w:rsidR="00AB3153" w:rsidRPr="005A5936">
        <w:rPr>
          <w:color w:val="000000" w:themeColor="text1"/>
        </w:rPr>
        <w:t>,</w:t>
      </w:r>
      <w:r w:rsidRPr="005A5936">
        <w:rPr>
          <w:color w:val="000000" w:themeColor="text1"/>
        </w:rPr>
        <w:t xml:space="preserve"> non-religious managers </w:t>
      </w:r>
      <w:r w:rsidR="00AB3153" w:rsidRPr="005A5936">
        <w:rPr>
          <w:color w:val="000000" w:themeColor="text1"/>
        </w:rPr>
        <w:t xml:space="preserve">may also </w:t>
      </w:r>
      <w:r w:rsidRPr="005A5936">
        <w:rPr>
          <w:color w:val="000000" w:themeColor="text1"/>
        </w:rPr>
        <w:t xml:space="preserve">practice </w:t>
      </w:r>
      <w:r w:rsidR="00CC40BE" w:rsidRPr="005A5936">
        <w:rPr>
          <w:color w:val="000000" w:themeColor="text1"/>
        </w:rPr>
        <w:t xml:space="preserve">a variation of </w:t>
      </w:r>
      <w:r w:rsidR="00AB3153" w:rsidRPr="005A5936">
        <w:rPr>
          <w:color w:val="000000" w:themeColor="text1"/>
        </w:rPr>
        <w:t>such an</w:t>
      </w:r>
      <w:r w:rsidRPr="005A5936">
        <w:rPr>
          <w:color w:val="000000" w:themeColor="text1"/>
        </w:rPr>
        <w:t xml:space="preserve"> orientation.</w:t>
      </w:r>
      <w:r w:rsidR="00AB3153" w:rsidRPr="005A5936">
        <w:rPr>
          <w:color w:val="000000" w:themeColor="text1"/>
        </w:rPr>
        <w:t xml:space="preserve"> This is very different from </w:t>
      </w:r>
      <w:r w:rsidR="00B336EC">
        <w:rPr>
          <w:color w:val="000000" w:themeColor="text1"/>
        </w:rPr>
        <w:t xml:space="preserve">a mainstream where </w:t>
      </w:r>
      <w:r w:rsidR="00AB3153" w:rsidRPr="005A5936">
        <w:rPr>
          <w:color w:val="000000" w:themeColor="text1"/>
        </w:rPr>
        <w:t xml:space="preserve">other stakeholders </w:t>
      </w:r>
      <w:r w:rsidR="00B336EC">
        <w:rPr>
          <w:color w:val="000000" w:themeColor="text1"/>
        </w:rPr>
        <w:t xml:space="preserve">represent </w:t>
      </w:r>
      <w:r w:rsidR="00AB3153" w:rsidRPr="005A5936">
        <w:rPr>
          <w:color w:val="000000" w:themeColor="text1"/>
        </w:rPr>
        <w:t xml:space="preserve">opportunities to improve one’s own financial value capture (e.g., </w:t>
      </w:r>
      <w:r w:rsidR="00B336EC">
        <w:rPr>
          <w:color w:val="000000" w:themeColor="text1"/>
        </w:rPr>
        <w:t xml:space="preserve">by </w:t>
      </w:r>
      <w:r w:rsidR="00AB3153" w:rsidRPr="005A5936">
        <w:rPr>
          <w:color w:val="000000" w:themeColor="text1"/>
        </w:rPr>
        <w:t>pay</w:t>
      </w:r>
      <w:r w:rsidR="00B336EC">
        <w:rPr>
          <w:color w:val="000000" w:themeColor="text1"/>
        </w:rPr>
        <w:t>ing</w:t>
      </w:r>
      <w:r w:rsidR="00AB3153" w:rsidRPr="005A5936">
        <w:rPr>
          <w:color w:val="000000" w:themeColor="text1"/>
        </w:rPr>
        <w:t xml:space="preserve"> employees less than a living wage).</w:t>
      </w:r>
    </w:p>
    <w:p w14:paraId="6C45E8B0" w14:textId="0AA997E3" w:rsidR="006947C9" w:rsidRPr="0024286A" w:rsidRDefault="006947C9" w:rsidP="006947C9">
      <w:pPr>
        <w:spacing w:line="480" w:lineRule="auto"/>
        <w:ind w:firstLine="567"/>
        <w:contextualSpacing/>
        <w:rPr>
          <w:lang w:val="en-US"/>
        </w:rPr>
      </w:pPr>
      <w:r w:rsidRPr="0058039E">
        <w:rPr>
          <w:b/>
          <w:bCs/>
          <w:i/>
          <w:iCs/>
          <w:lang w:val="en-US"/>
        </w:rPr>
        <w:t>Liberat</w:t>
      </w:r>
      <w:r w:rsidR="00B024F2" w:rsidRPr="0058039E">
        <w:rPr>
          <w:b/>
          <w:bCs/>
          <w:i/>
          <w:iCs/>
          <w:lang w:val="en-US"/>
        </w:rPr>
        <w:t>ing</w:t>
      </w:r>
      <w:r w:rsidRPr="0058039E">
        <w:rPr>
          <w:b/>
          <w:bCs/>
          <w:i/>
          <w:iCs/>
          <w:lang w:val="en-US"/>
        </w:rPr>
        <w:t xml:space="preserve"> (versus patron-client) relationships</w:t>
      </w:r>
      <w:r w:rsidRPr="0058039E">
        <w:rPr>
          <w:b/>
          <w:bCs/>
          <w:lang w:val="en-US"/>
        </w:rPr>
        <w:t>.</w:t>
      </w:r>
      <w:r w:rsidRPr="005A5936">
        <w:rPr>
          <w:lang w:val="en-US"/>
        </w:rPr>
        <w:t xml:space="preserve"> This principle has a focus on not lording it over others, and </w:t>
      </w:r>
      <w:r w:rsidR="00B024F2" w:rsidRPr="005A5936">
        <w:rPr>
          <w:lang w:val="en-US"/>
        </w:rPr>
        <w:t xml:space="preserve">not </w:t>
      </w:r>
      <w:r w:rsidRPr="005A5936">
        <w:rPr>
          <w:lang w:val="en-US"/>
        </w:rPr>
        <w:t>creating structures and systems that foster sustained power over others. It includes the forgiveness of indebtedness, and the practice of Jubilee principles where everyone periodically gets a fresh start. This principle countered mainstream practice in the first century, where managers were obligated to take advantage of and perpetuate the indebtedness of others as evident in patron-client relations (Dyck</w:t>
      </w:r>
      <w:r w:rsidR="00E521C4">
        <w:rPr>
          <w:lang w:val="en-US"/>
        </w:rPr>
        <w:t>,</w:t>
      </w:r>
      <w:r w:rsidRPr="005A5936">
        <w:rPr>
          <w:lang w:val="en-US"/>
        </w:rPr>
        <w:t xml:space="preserve"> 2013). In a similar way it challenges contemporary ideas regarding sustainable competitive advantage taught at most business schools and practiced by leading CEOs. For example, it counters </w:t>
      </w:r>
      <w:r w:rsidRPr="00B50FC6">
        <w:rPr>
          <w:lang w:val="en-US"/>
        </w:rPr>
        <w:t>Porter</w:t>
      </w:r>
      <w:r w:rsidR="00AB3153" w:rsidRPr="00B50FC6">
        <w:rPr>
          <w:lang w:val="en-US"/>
        </w:rPr>
        <w:t>’s</w:t>
      </w:r>
      <w:r w:rsidRPr="00B50FC6">
        <w:rPr>
          <w:lang w:val="en-US"/>
        </w:rPr>
        <w:t xml:space="preserve"> (1980</w:t>
      </w:r>
      <w:r w:rsidR="00E521C4">
        <w:rPr>
          <w:lang w:val="en-US"/>
        </w:rPr>
        <w:t>,</w:t>
      </w:r>
      <w:r w:rsidRPr="00B50FC6">
        <w:rPr>
          <w:lang w:val="en-US"/>
        </w:rPr>
        <w:t xml:space="preserve"> 1981) views about </w:t>
      </w:r>
      <w:r w:rsidR="00B024F2" w:rsidRPr="00B50FC6">
        <w:rPr>
          <w:lang w:val="en-US"/>
        </w:rPr>
        <w:t xml:space="preserve">using five competitive forces </w:t>
      </w:r>
      <w:r w:rsidR="00AB3153" w:rsidRPr="00B50FC6">
        <w:rPr>
          <w:lang w:val="en-US"/>
        </w:rPr>
        <w:t xml:space="preserve">to </w:t>
      </w:r>
      <w:r w:rsidR="00B024F2" w:rsidRPr="00B50FC6">
        <w:rPr>
          <w:lang w:val="en-US"/>
        </w:rPr>
        <w:t xml:space="preserve">achieve </w:t>
      </w:r>
      <w:r w:rsidRPr="00B50FC6">
        <w:rPr>
          <w:lang w:val="en-US"/>
        </w:rPr>
        <w:t xml:space="preserve">competitive advantage </w:t>
      </w:r>
      <w:r w:rsidRPr="0024286A">
        <w:rPr>
          <w:lang w:val="en-US"/>
        </w:rPr>
        <w:t xml:space="preserve">by creating and leveraging power over buyers, suppliers, </w:t>
      </w:r>
      <w:r w:rsidRPr="0024286A">
        <w:rPr>
          <w:lang w:val="en-US"/>
        </w:rPr>
        <w:lastRenderedPageBreak/>
        <w:t>and rivals (see also the Resource Based View description of how to use organizational resources to sustain competitive advantage, Barney</w:t>
      </w:r>
      <w:r w:rsidR="00E521C4">
        <w:rPr>
          <w:lang w:val="en-US"/>
        </w:rPr>
        <w:t>,</w:t>
      </w:r>
      <w:r w:rsidRPr="0024286A">
        <w:rPr>
          <w:lang w:val="en-US"/>
        </w:rPr>
        <w:t xml:space="preserve"> 1991). </w:t>
      </w:r>
    </w:p>
    <w:p w14:paraId="032AF41C" w14:textId="2A2374A0" w:rsidR="006947C9" w:rsidRPr="005A5936" w:rsidRDefault="006947C9" w:rsidP="006947C9">
      <w:pPr>
        <w:spacing w:line="480" w:lineRule="auto"/>
        <w:ind w:firstLine="567"/>
        <w:contextualSpacing/>
        <w:rPr>
          <w:lang w:val="en-US"/>
        </w:rPr>
      </w:pPr>
      <w:r w:rsidRPr="0024286A">
        <w:rPr>
          <w:lang w:val="en-US"/>
        </w:rPr>
        <w:t xml:space="preserve">Building on the familial metaphor that underlies their spiritual orientation, a key liberating practice for </w:t>
      </w:r>
      <w:proofErr w:type="spellStart"/>
      <w:r w:rsidR="00B44410" w:rsidRPr="00820EDD">
        <w:rPr>
          <w:lang w:val="en-US"/>
        </w:rPr>
        <w:t>EoC</w:t>
      </w:r>
      <w:proofErr w:type="spellEnd"/>
      <w:r w:rsidR="00B44410" w:rsidRPr="00820EDD">
        <w:rPr>
          <w:lang w:val="en-US"/>
        </w:rPr>
        <w:t xml:space="preserve"> </w:t>
      </w:r>
      <w:r w:rsidRPr="00820EDD">
        <w:rPr>
          <w:lang w:val="en-US"/>
        </w:rPr>
        <w:t xml:space="preserve">managers </w:t>
      </w:r>
      <w:r w:rsidR="00B44410" w:rsidRPr="00B063C1">
        <w:rPr>
          <w:lang w:val="en-US"/>
        </w:rPr>
        <w:t>i</w:t>
      </w:r>
      <w:r w:rsidRPr="00B063C1">
        <w:rPr>
          <w:lang w:val="en-US"/>
        </w:rPr>
        <w:t>s to treat relationships with all stakeholders—suppliers, clients, employees</w:t>
      </w:r>
      <w:r w:rsidR="00B44410" w:rsidRPr="005A5936">
        <w:rPr>
          <w:lang w:val="en-US"/>
        </w:rPr>
        <w:t>,</w:t>
      </w:r>
      <w:r w:rsidRPr="005A5936">
        <w:rPr>
          <w:lang w:val="en-US"/>
        </w:rPr>
        <w:t xml:space="preserve"> and even competitors—primarily as personal relationships with </w:t>
      </w:r>
      <w:r w:rsidR="00096DD8" w:rsidRPr="005A5936">
        <w:rPr>
          <w:lang w:val="en-US"/>
        </w:rPr>
        <w:t>siblings</w:t>
      </w:r>
      <w:r w:rsidRPr="005A5936">
        <w:rPr>
          <w:lang w:val="en-US"/>
        </w:rPr>
        <w:t xml:space="preserve">, and only secondarily as economic commitments and transactions. This focus on human relationship serves as an antidote </w:t>
      </w:r>
      <w:r w:rsidR="00B44410" w:rsidRPr="005A5936">
        <w:rPr>
          <w:lang w:val="en-US"/>
        </w:rPr>
        <w:t>to</w:t>
      </w:r>
      <w:r w:rsidRPr="005A5936">
        <w:rPr>
          <w:lang w:val="en-US"/>
        </w:rPr>
        <w:t xml:space="preserve">, for example, </w:t>
      </w:r>
      <w:r w:rsidR="00096DD8" w:rsidRPr="005A5936">
        <w:rPr>
          <w:lang w:val="en-US"/>
        </w:rPr>
        <w:t>any</w:t>
      </w:r>
      <w:r w:rsidR="00B024F2" w:rsidRPr="005A5936">
        <w:rPr>
          <w:lang w:val="en-US"/>
        </w:rPr>
        <w:t xml:space="preserve"> temptation t</w:t>
      </w:r>
      <w:r w:rsidRPr="005A5936">
        <w:rPr>
          <w:lang w:val="en-US"/>
        </w:rPr>
        <w:t xml:space="preserve">o use Porter’s </w:t>
      </w:r>
      <w:r w:rsidR="00B024F2" w:rsidRPr="005A5936">
        <w:rPr>
          <w:lang w:val="en-US"/>
        </w:rPr>
        <w:t>five</w:t>
      </w:r>
      <w:r w:rsidRPr="005A5936">
        <w:rPr>
          <w:lang w:val="en-US"/>
        </w:rPr>
        <w:t xml:space="preserve"> competitive forces </w:t>
      </w:r>
      <w:r w:rsidR="00B336EC">
        <w:rPr>
          <w:lang w:val="en-US"/>
        </w:rPr>
        <w:t xml:space="preserve">merely </w:t>
      </w:r>
      <w:r w:rsidRPr="005A5936">
        <w:rPr>
          <w:lang w:val="en-US"/>
        </w:rPr>
        <w:t xml:space="preserve">to gain competitive advantages. </w:t>
      </w:r>
      <w:r w:rsidR="00B336EC">
        <w:rPr>
          <w:lang w:val="en-US"/>
        </w:rPr>
        <w:t>T</w:t>
      </w:r>
      <w:r w:rsidR="00096DD8" w:rsidRPr="005A5936">
        <w:rPr>
          <w:lang w:val="en-US"/>
        </w:rPr>
        <w:t xml:space="preserve">o see </w:t>
      </w:r>
      <w:r w:rsidR="00B024F2" w:rsidRPr="005A5936">
        <w:rPr>
          <w:lang w:val="en-US"/>
        </w:rPr>
        <w:t xml:space="preserve">what such a collaborative approach </w:t>
      </w:r>
      <w:r w:rsidR="00096DD8" w:rsidRPr="005A5936">
        <w:rPr>
          <w:lang w:val="en-US"/>
        </w:rPr>
        <w:t xml:space="preserve">can </w:t>
      </w:r>
      <w:r w:rsidR="00B024F2" w:rsidRPr="005A5936">
        <w:rPr>
          <w:lang w:val="en-US"/>
        </w:rPr>
        <w:t>look like</w:t>
      </w:r>
      <w:r w:rsidR="00096DD8" w:rsidRPr="005A5936">
        <w:rPr>
          <w:lang w:val="en-US"/>
        </w:rPr>
        <w:t xml:space="preserve"> in practice</w:t>
      </w:r>
      <w:r w:rsidR="00B024F2" w:rsidRPr="005A5936">
        <w:rPr>
          <w:lang w:val="en-US"/>
        </w:rPr>
        <w:t xml:space="preserve">, even </w:t>
      </w:r>
      <w:r w:rsidR="00AC2045" w:rsidRPr="005A5936">
        <w:rPr>
          <w:lang w:val="en-US"/>
        </w:rPr>
        <w:t xml:space="preserve">with </w:t>
      </w:r>
      <w:r w:rsidR="00B44410" w:rsidRPr="005A5936">
        <w:rPr>
          <w:lang w:val="en-US"/>
        </w:rPr>
        <w:t xml:space="preserve">an </w:t>
      </w:r>
      <w:r w:rsidR="00B024F2" w:rsidRPr="005A5936">
        <w:rPr>
          <w:lang w:val="en-US"/>
        </w:rPr>
        <w:t>antagonistic competitor</w:t>
      </w:r>
      <w:r w:rsidR="00B336EC">
        <w:rPr>
          <w:lang w:val="en-US"/>
        </w:rPr>
        <w:t>, c</w:t>
      </w:r>
      <w:r w:rsidR="00B336EC" w:rsidRPr="005A5936">
        <w:rPr>
          <w:lang w:val="en-US"/>
        </w:rPr>
        <w:t>onsider this example from a Brazilian medical supply firm</w:t>
      </w:r>
      <w:r w:rsidR="00B336EC">
        <w:rPr>
          <w:lang w:val="en-US"/>
        </w:rPr>
        <w:t xml:space="preserve"> that willingly shares its best practices with competitors</w:t>
      </w:r>
      <w:r w:rsidRPr="005A5936">
        <w:rPr>
          <w:lang w:val="en-US"/>
        </w:rPr>
        <w:t>:</w:t>
      </w:r>
    </w:p>
    <w:p w14:paraId="3531DB45" w14:textId="0C76C91C" w:rsidR="006947C9" w:rsidRPr="005A5936" w:rsidRDefault="006947C9" w:rsidP="006947C9">
      <w:pPr>
        <w:autoSpaceDE w:val="0"/>
        <w:autoSpaceDN w:val="0"/>
        <w:adjustRightInd w:val="0"/>
        <w:ind w:left="567"/>
        <w:rPr>
          <w:highlight w:val="yellow"/>
          <w:lang w:val="en-US"/>
        </w:rPr>
      </w:pPr>
      <w:r w:rsidRPr="005A5936">
        <w:rPr>
          <w:rFonts w:eastAsiaTheme="minorHAnsi"/>
          <w:lang w:val="en-US"/>
        </w:rPr>
        <w:t>Last year there was a competitor who tried to attack us on every corner . . . creating a very difficult situation for our business. At a certain point,</w:t>
      </w:r>
      <w:r w:rsidRPr="005A5936">
        <w:rPr>
          <w:lang w:val="en-US"/>
        </w:rPr>
        <w:t xml:space="preserve"> </w:t>
      </w:r>
      <w:r w:rsidRPr="005A5936">
        <w:rPr>
          <w:rFonts w:eastAsiaTheme="minorHAnsi"/>
          <w:lang w:val="en-US"/>
        </w:rPr>
        <w:t>the law in Brazil changed and it was a very important change. In order to help this other business, we faxed the news to them. The business owner was so</w:t>
      </w:r>
      <w:r w:rsidRPr="005A5936">
        <w:rPr>
          <w:lang w:val="en-US"/>
        </w:rPr>
        <w:t xml:space="preserve"> </w:t>
      </w:r>
      <w:r w:rsidRPr="005A5936">
        <w:rPr>
          <w:rFonts w:eastAsiaTheme="minorHAnsi"/>
          <w:lang w:val="en-US"/>
        </w:rPr>
        <w:t xml:space="preserve">struck by our gesture that he not only wanted to reestablish his friendship with us, but he offered to help us in areas that we find difficult. </w:t>
      </w:r>
      <w:r w:rsidR="00096DD8" w:rsidRPr="005A5936">
        <w:rPr>
          <w:rFonts w:eastAsiaTheme="minorHAnsi"/>
          <w:lang w:val="en-US"/>
        </w:rPr>
        <w:t xml:space="preserve">… </w:t>
      </w:r>
      <w:r w:rsidRPr="005A5936">
        <w:rPr>
          <w:rFonts w:eastAsiaTheme="minorHAnsi"/>
          <w:lang w:val="en-US"/>
        </w:rPr>
        <w:t>This all started through responding to the aggression of our competitors with a different attitude</w:t>
      </w:r>
      <w:r w:rsidR="00E521C4">
        <w:rPr>
          <w:rFonts w:eastAsiaTheme="minorHAnsi"/>
          <w:lang w:val="en-US"/>
        </w:rPr>
        <w:t>.</w:t>
      </w:r>
      <w:r w:rsidRPr="005A5936">
        <w:rPr>
          <w:rFonts w:eastAsiaTheme="minorHAnsi"/>
          <w:lang w:val="en-US"/>
        </w:rPr>
        <w:t xml:space="preserve"> (Gold</w:t>
      </w:r>
      <w:r w:rsidR="00E521C4">
        <w:rPr>
          <w:rFonts w:eastAsiaTheme="minorHAnsi"/>
          <w:lang w:val="en-US"/>
        </w:rPr>
        <w:t>,</w:t>
      </w:r>
      <w:r w:rsidRPr="005A5936">
        <w:rPr>
          <w:rFonts w:eastAsiaTheme="minorHAnsi"/>
          <w:lang w:val="en-US"/>
        </w:rPr>
        <w:t xml:space="preserve"> 2010</w:t>
      </w:r>
      <w:r w:rsidR="00AC2045" w:rsidRPr="005A5936">
        <w:rPr>
          <w:rFonts w:eastAsiaTheme="minorHAnsi"/>
          <w:lang w:val="en-US"/>
        </w:rPr>
        <w:t>,</w:t>
      </w:r>
      <w:r w:rsidRPr="005A5936">
        <w:rPr>
          <w:rFonts w:eastAsiaTheme="minorHAnsi"/>
          <w:lang w:val="en-US"/>
        </w:rPr>
        <w:t xml:space="preserve"> </w:t>
      </w:r>
      <w:r w:rsidR="00E521C4">
        <w:rPr>
          <w:rFonts w:eastAsiaTheme="minorHAnsi"/>
          <w:lang w:val="en-US"/>
        </w:rPr>
        <w:t xml:space="preserve">p. </w:t>
      </w:r>
      <w:r w:rsidRPr="005A5936">
        <w:rPr>
          <w:rFonts w:eastAsiaTheme="minorHAnsi"/>
          <w:lang w:val="en-US"/>
        </w:rPr>
        <w:t>145)</w:t>
      </w:r>
    </w:p>
    <w:p w14:paraId="54B5B08B" w14:textId="77777777" w:rsidR="006947C9" w:rsidRPr="005A5936" w:rsidRDefault="006947C9" w:rsidP="006947C9">
      <w:pPr>
        <w:autoSpaceDE w:val="0"/>
        <w:autoSpaceDN w:val="0"/>
        <w:adjustRightInd w:val="0"/>
        <w:ind w:left="567"/>
        <w:rPr>
          <w:highlight w:val="yellow"/>
          <w:lang w:val="en-US"/>
        </w:rPr>
      </w:pPr>
    </w:p>
    <w:p w14:paraId="5942B377" w14:textId="136FE61F" w:rsidR="006947C9" w:rsidRPr="00463FAD" w:rsidRDefault="006947C9" w:rsidP="006947C9">
      <w:pPr>
        <w:autoSpaceDE w:val="0"/>
        <w:autoSpaceDN w:val="0"/>
        <w:spacing w:line="480" w:lineRule="auto"/>
        <w:ind w:firstLine="567"/>
        <w:contextualSpacing/>
        <w:rPr>
          <w:lang w:val="en-US"/>
        </w:rPr>
      </w:pPr>
      <w:proofErr w:type="spellStart"/>
      <w:r w:rsidRPr="005A5936">
        <w:rPr>
          <w:lang w:val="en-US"/>
        </w:rPr>
        <w:t>E</w:t>
      </w:r>
      <w:r w:rsidR="00AC2045" w:rsidRPr="005A5936">
        <w:rPr>
          <w:lang w:val="en-US"/>
        </w:rPr>
        <w:t>o</w:t>
      </w:r>
      <w:r w:rsidRPr="005A5936">
        <w:rPr>
          <w:lang w:val="en-US"/>
        </w:rPr>
        <w:t>C</w:t>
      </w:r>
      <w:proofErr w:type="spellEnd"/>
      <w:r w:rsidRPr="005A5936">
        <w:rPr>
          <w:lang w:val="en-US"/>
        </w:rPr>
        <w:t xml:space="preserve"> firms also treat the natural environment as a stakeholder, and choose and work with suppliers to reduce their ecological footprints. Another interesting example is how </w:t>
      </w:r>
      <w:proofErr w:type="spellStart"/>
      <w:r w:rsidRPr="005A5936">
        <w:rPr>
          <w:lang w:val="en-US"/>
        </w:rPr>
        <w:t>E</w:t>
      </w:r>
      <w:r w:rsidR="00AC2045" w:rsidRPr="005A5936">
        <w:rPr>
          <w:lang w:val="en-US"/>
        </w:rPr>
        <w:t>o</w:t>
      </w:r>
      <w:r w:rsidRPr="005A5936">
        <w:rPr>
          <w:lang w:val="en-US"/>
        </w:rPr>
        <w:t>C</w:t>
      </w:r>
      <w:proofErr w:type="spellEnd"/>
      <w:r w:rsidRPr="005A5936">
        <w:rPr>
          <w:lang w:val="en-US"/>
        </w:rPr>
        <w:t xml:space="preserve"> firms treat the government, in particular with regard to paying taxes. Rather than seek ways to avoid taxes (and thereby short-change the community in which they do business), one study found that 59</w:t>
      </w:r>
      <w:r w:rsidR="00B063C1">
        <w:rPr>
          <w:lang w:val="en-US"/>
        </w:rPr>
        <w:t xml:space="preserve"> percent</w:t>
      </w:r>
      <w:r w:rsidR="00463FAD" w:rsidRPr="00463FAD">
        <w:rPr>
          <w:lang w:val="en-US"/>
        </w:rPr>
        <w:t xml:space="preserve"> </w:t>
      </w:r>
      <w:r w:rsidRPr="00463FAD">
        <w:rPr>
          <w:lang w:val="en-US"/>
        </w:rPr>
        <w:t xml:space="preserve">of </w:t>
      </w:r>
      <w:proofErr w:type="spellStart"/>
      <w:r w:rsidRPr="00463FAD">
        <w:rPr>
          <w:lang w:val="en-US"/>
        </w:rPr>
        <w:t>E</w:t>
      </w:r>
      <w:r w:rsidR="00AC2045" w:rsidRPr="00463FAD">
        <w:rPr>
          <w:lang w:val="en-US"/>
        </w:rPr>
        <w:t>o</w:t>
      </w:r>
      <w:r w:rsidRPr="00463FAD">
        <w:rPr>
          <w:lang w:val="en-US"/>
        </w:rPr>
        <w:t>C</w:t>
      </w:r>
      <w:proofErr w:type="spellEnd"/>
      <w:r w:rsidRPr="00463FAD">
        <w:rPr>
          <w:lang w:val="en-US"/>
        </w:rPr>
        <w:t xml:space="preserve"> firms increased the taxes they paid. As one manager noted:</w:t>
      </w:r>
    </w:p>
    <w:p w14:paraId="6EEBB671" w14:textId="15B9C5BB" w:rsidR="006947C9" w:rsidRPr="005A5936" w:rsidRDefault="006947C9" w:rsidP="00AC2045">
      <w:pPr>
        <w:autoSpaceDE w:val="0"/>
        <w:autoSpaceDN w:val="0"/>
        <w:ind w:left="567"/>
        <w:contextualSpacing/>
        <w:rPr>
          <w:lang w:val="en-US"/>
        </w:rPr>
      </w:pPr>
      <w:proofErr w:type="gramStart"/>
      <w:r w:rsidRPr="00820EDD">
        <w:rPr>
          <w:lang w:val="en-US"/>
        </w:rPr>
        <w:t>So</w:t>
      </w:r>
      <w:proofErr w:type="gramEnd"/>
      <w:r w:rsidRPr="00820EDD">
        <w:rPr>
          <w:lang w:val="en-US"/>
        </w:rPr>
        <w:t xml:space="preserve"> we could say that we have suffered a lot about this choice that we have made [to not cheat on taxes]. But now that I have ma</w:t>
      </w:r>
      <w:r w:rsidRPr="005A5936">
        <w:rPr>
          <w:lang w:val="en-US"/>
        </w:rPr>
        <w:t xml:space="preserve">de </w:t>
      </w:r>
      <w:proofErr w:type="gramStart"/>
      <w:r w:rsidRPr="005A5936">
        <w:rPr>
          <w:lang w:val="en-US"/>
        </w:rPr>
        <w:t>it</w:t>
      </w:r>
      <w:proofErr w:type="gramEnd"/>
      <w:r w:rsidRPr="005A5936">
        <w:rPr>
          <w:lang w:val="en-US"/>
        </w:rPr>
        <w:t xml:space="preserve"> I am not going back. Apart from the difficulties that it brings, inside it gives you peace. … Before I was living a different kind of life and trying to evade the tax man was normal for me. There was this change in mentality</w:t>
      </w:r>
      <w:r w:rsidR="00E521C4">
        <w:rPr>
          <w:lang w:val="en-US"/>
        </w:rPr>
        <w:t>.</w:t>
      </w:r>
      <w:r w:rsidRPr="005A5936">
        <w:rPr>
          <w:lang w:val="en-US"/>
        </w:rPr>
        <w:t xml:space="preserve"> </w:t>
      </w:r>
      <w:r w:rsidR="00117A9F" w:rsidRPr="005A5936">
        <w:rPr>
          <w:lang w:val="en-US"/>
        </w:rPr>
        <w:t>(</w:t>
      </w:r>
      <w:r w:rsidRPr="005A5936">
        <w:rPr>
          <w:lang w:val="en-US"/>
        </w:rPr>
        <w:t xml:space="preserve">Gold </w:t>
      </w:r>
      <w:r w:rsidR="00AC2045" w:rsidRPr="005A5936">
        <w:rPr>
          <w:lang w:val="en-US"/>
        </w:rPr>
        <w:t xml:space="preserve">2010, </w:t>
      </w:r>
      <w:r w:rsidR="00E521C4">
        <w:rPr>
          <w:lang w:val="en-US"/>
        </w:rPr>
        <w:t xml:space="preserve">p. </w:t>
      </w:r>
      <w:r w:rsidRPr="005A5936">
        <w:rPr>
          <w:lang w:val="en-US"/>
        </w:rPr>
        <w:t>152)</w:t>
      </w:r>
    </w:p>
    <w:p w14:paraId="04A6DBB3" w14:textId="77777777" w:rsidR="00AC2045" w:rsidRPr="005A5936" w:rsidRDefault="00AC2045" w:rsidP="00582156">
      <w:pPr>
        <w:autoSpaceDE w:val="0"/>
        <w:autoSpaceDN w:val="0"/>
        <w:ind w:left="567"/>
        <w:contextualSpacing/>
        <w:rPr>
          <w:lang w:val="en-US"/>
        </w:rPr>
      </w:pPr>
    </w:p>
    <w:p w14:paraId="27EB0969" w14:textId="4B96A2AD" w:rsidR="00726FCF" w:rsidRDefault="006947C9" w:rsidP="00726FCF">
      <w:pPr>
        <w:autoSpaceDE w:val="0"/>
        <w:autoSpaceDN w:val="0"/>
        <w:spacing w:line="480" w:lineRule="auto"/>
        <w:ind w:firstLine="567"/>
        <w:contextualSpacing/>
        <w:rPr>
          <w:b/>
          <w:bCs/>
          <w:i/>
          <w:iCs/>
          <w:lang w:val="en-US"/>
        </w:rPr>
      </w:pPr>
      <w:r w:rsidRPr="005A5936">
        <w:rPr>
          <w:lang w:val="en-US"/>
        </w:rPr>
        <w:lastRenderedPageBreak/>
        <w:t xml:space="preserve">Of course, there are also </w:t>
      </w:r>
      <w:r w:rsidR="00AC2045" w:rsidRPr="005A5936">
        <w:rPr>
          <w:lang w:val="en-US"/>
        </w:rPr>
        <w:t xml:space="preserve">firms </w:t>
      </w:r>
      <w:r w:rsidRPr="005A5936">
        <w:rPr>
          <w:lang w:val="en-US"/>
        </w:rPr>
        <w:t xml:space="preserve">beyond </w:t>
      </w:r>
      <w:r w:rsidR="00AC2045" w:rsidRPr="005A5936">
        <w:rPr>
          <w:lang w:val="en-US"/>
        </w:rPr>
        <w:t xml:space="preserve">the </w:t>
      </w:r>
      <w:proofErr w:type="spellStart"/>
      <w:r w:rsidRPr="005A5936">
        <w:rPr>
          <w:lang w:val="en-US"/>
        </w:rPr>
        <w:t>E</w:t>
      </w:r>
      <w:r w:rsidR="00AC2045" w:rsidRPr="005A5936">
        <w:rPr>
          <w:lang w:val="en-US"/>
        </w:rPr>
        <w:t>o</w:t>
      </w:r>
      <w:r w:rsidRPr="005A5936">
        <w:rPr>
          <w:lang w:val="en-US"/>
        </w:rPr>
        <w:t>C</w:t>
      </w:r>
      <w:proofErr w:type="spellEnd"/>
      <w:r w:rsidRPr="005A5936">
        <w:rPr>
          <w:lang w:val="en-US"/>
        </w:rPr>
        <w:t xml:space="preserve"> who invert Porter’s five competitive forces, and instead use them as five levers </w:t>
      </w:r>
      <w:r w:rsidRPr="00E521C4">
        <w:rPr>
          <w:lang w:val="en-US"/>
        </w:rPr>
        <w:t xml:space="preserve">of collaboration to foster </w:t>
      </w:r>
      <w:r w:rsidR="00AC2045" w:rsidRPr="00E521C4">
        <w:rPr>
          <w:lang w:val="en-US"/>
        </w:rPr>
        <w:t xml:space="preserve">a </w:t>
      </w:r>
      <w:r w:rsidRPr="00E521C4">
        <w:rPr>
          <w:lang w:val="en-US"/>
        </w:rPr>
        <w:t xml:space="preserve">flourishing community (e.g., </w:t>
      </w:r>
      <w:r w:rsidR="00E521C4" w:rsidRPr="00E521C4">
        <w:rPr>
          <w:lang w:val="en-US"/>
        </w:rPr>
        <w:t xml:space="preserve">Dyck, Caza, &amp; Starke, </w:t>
      </w:r>
      <w:r w:rsidRPr="00E521C4">
        <w:rPr>
          <w:lang w:val="en-US"/>
        </w:rPr>
        <w:t>2018</w:t>
      </w:r>
      <w:r w:rsidR="00E521C4" w:rsidRPr="004614F3">
        <w:rPr>
          <w:lang w:val="en-US"/>
        </w:rPr>
        <w:t>,</w:t>
      </w:r>
      <w:r w:rsidRPr="00E521C4">
        <w:rPr>
          <w:lang w:val="en-US"/>
        </w:rPr>
        <w:t xml:space="preserve"> describes such a community of businesses in </w:t>
      </w:r>
      <w:proofErr w:type="spellStart"/>
      <w:r w:rsidRPr="00E521C4">
        <w:rPr>
          <w:lang w:val="en-US"/>
        </w:rPr>
        <w:t>Kalundbor</w:t>
      </w:r>
      <w:r w:rsidR="00AC2045" w:rsidRPr="00E521C4">
        <w:rPr>
          <w:lang w:val="en-US"/>
        </w:rPr>
        <w:t>g</w:t>
      </w:r>
      <w:proofErr w:type="spellEnd"/>
      <w:r w:rsidRPr="00E521C4">
        <w:rPr>
          <w:lang w:val="en-US"/>
        </w:rPr>
        <w:t>, Denmark).</w:t>
      </w:r>
      <w:r w:rsidR="00463FAD" w:rsidRPr="00726FCF">
        <w:rPr>
          <w:lang w:val="en-US"/>
        </w:rPr>
        <w:t xml:space="preserve"> In any case, a</w:t>
      </w:r>
      <w:r w:rsidRPr="00726FCF">
        <w:rPr>
          <w:lang w:val="en-US"/>
        </w:rPr>
        <w:t>s predicted</w:t>
      </w:r>
      <w:r w:rsidRPr="00B50FC6">
        <w:rPr>
          <w:lang w:val="en-US"/>
        </w:rPr>
        <w:t xml:space="preserve"> by mainstream theory, eschewing opportunities to have power over other stakeholders </w:t>
      </w:r>
      <w:r w:rsidR="00AC2045" w:rsidRPr="00B50FC6">
        <w:rPr>
          <w:lang w:val="en-US"/>
        </w:rPr>
        <w:t xml:space="preserve">may </w:t>
      </w:r>
      <w:r w:rsidRPr="00B50FC6">
        <w:rPr>
          <w:lang w:val="en-US"/>
        </w:rPr>
        <w:t xml:space="preserve">decrease a firm’s </w:t>
      </w:r>
      <w:r w:rsidRPr="00B50FC6">
        <w:rPr>
          <w:i/>
          <w:iCs/>
          <w:lang w:val="en-US"/>
        </w:rPr>
        <w:t>financial</w:t>
      </w:r>
      <w:r w:rsidRPr="00B50FC6">
        <w:rPr>
          <w:lang w:val="en-US"/>
        </w:rPr>
        <w:t xml:space="preserve"> well-being (at least in the short-term), but </w:t>
      </w:r>
      <w:r w:rsidR="0092619D" w:rsidRPr="00B50FC6">
        <w:rPr>
          <w:lang w:val="en-US"/>
        </w:rPr>
        <w:t xml:space="preserve">from a restorative approach </w:t>
      </w:r>
      <w:r w:rsidRPr="0024286A">
        <w:rPr>
          <w:lang w:val="en-US"/>
        </w:rPr>
        <w:t>we are missing the mark when we choose to maximize financial well-being in ways that commodify and instrumentalize relationship</w:t>
      </w:r>
      <w:r w:rsidR="0092619D" w:rsidRPr="0024286A">
        <w:rPr>
          <w:lang w:val="en-US"/>
        </w:rPr>
        <w:t xml:space="preserve">s with other stakeholders (including </w:t>
      </w:r>
      <w:r w:rsidR="00B336EC">
        <w:rPr>
          <w:lang w:val="en-US"/>
        </w:rPr>
        <w:t xml:space="preserve">with </w:t>
      </w:r>
      <w:r w:rsidR="0092619D" w:rsidRPr="0024286A">
        <w:rPr>
          <w:lang w:val="en-US"/>
        </w:rPr>
        <w:t>nature)</w:t>
      </w:r>
      <w:r w:rsidRPr="0024286A">
        <w:rPr>
          <w:lang w:val="en-US"/>
        </w:rPr>
        <w:t>.</w:t>
      </w:r>
    </w:p>
    <w:p w14:paraId="4B1FDC89" w14:textId="6E057497" w:rsidR="006947C9" w:rsidRDefault="006947C9" w:rsidP="00726FCF">
      <w:pPr>
        <w:autoSpaceDE w:val="0"/>
        <w:autoSpaceDN w:val="0"/>
        <w:spacing w:line="480" w:lineRule="auto"/>
        <w:ind w:firstLine="567"/>
        <w:contextualSpacing/>
        <w:rPr>
          <w:lang w:val="en-US"/>
        </w:rPr>
      </w:pPr>
      <w:r w:rsidRPr="0058039E">
        <w:rPr>
          <w:b/>
          <w:bCs/>
          <w:i/>
          <w:iCs/>
          <w:lang w:val="en-US"/>
        </w:rPr>
        <w:t>Prevent (rather than foster) marginalization</w:t>
      </w:r>
      <w:r w:rsidRPr="0058039E">
        <w:rPr>
          <w:b/>
          <w:bCs/>
          <w:lang w:val="en-US"/>
        </w:rPr>
        <w:t>.</w:t>
      </w:r>
      <w:r w:rsidRPr="0024286A">
        <w:rPr>
          <w:lang w:val="en-US"/>
        </w:rPr>
        <w:t xml:space="preserve"> As</w:t>
      </w:r>
      <w:r w:rsidRPr="00B50FC6">
        <w:rPr>
          <w:lang w:val="en-US"/>
        </w:rPr>
        <w:t xml:space="preserve"> we have seen, marginalization was part of mainstream management practices in the first century, where every year about 2</w:t>
      </w:r>
      <w:r w:rsidR="00B063C1">
        <w:rPr>
          <w:lang w:val="en-US"/>
        </w:rPr>
        <w:t xml:space="preserve"> percent</w:t>
      </w:r>
      <w:r w:rsidR="00463FAD" w:rsidRPr="00B50FC6">
        <w:rPr>
          <w:lang w:val="en-US"/>
        </w:rPr>
        <w:t xml:space="preserve"> </w:t>
      </w:r>
      <w:r w:rsidRPr="00B50FC6">
        <w:rPr>
          <w:lang w:val="en-US"/>
        </w:rPr>
        <w:t>of people joined the ranks of the homeless while the wealth of the elite increased (Dyck</w:t>
      </w:r>
      <w:r w:rsidR="00E521C4">
        <w:rPr>
          <w:lang w:val="en-US"/>
        </w:rPr>
        <w:t>,</w:t>
      </w:r>
      <w:r w:rsidRPr="00B50FC6">
        <w:rPr>
          <w:lang w:val="en-US"/>
        </w:rPr>
        <w:t xml:space="preserve"> 2013). Similarly, today there is </w:t>
      </w:r>
      <w:r w:rsidR="0092619D" w:rsidRPr="00B50FC6">
        <w:rPr>
          <w:lang w:val="en-US"/>
        </w:rPr>
        <w:t>a</w:t>
      </w:r>
      <w:r w:rsidRPr="00B50FC6">
        <w:rPr>
          <w:lang w:val="en-US"/>
        </w:rPr>
        <w:t xml:space="preserve"> widening gap between the rich and the poor within firms, within countries, and between countries (</w:t>
      </w:r>
      <w:r w:rsidR="00B024F2" w:rsidRPr="00B50FC6">
        <w:rPr>
          <w:lang w:val="en-US"/>
        </w:rPr>
        <w:t xml:space="preserve">e.g., </w:t>
      </w:r>
      <w:proofErr w:type="spellStart"/>
      <w:r w:rsidR="00B024F2" w:rsidRPr="00B50FC6">
        <w:t>Tsui</w:t>
      </w:r>
      <w:proofErr w:type="spellEnd"/>
      <w:r w:rsidR="00B024F2" w:rsidRPr="00B50FC6">
        <w:t xml:space="preserve">, </w:t>
      </w:r>
      <w:proofErr w:type="spellStart"/>
      <w:r w:rsidR="00B024F2" w:rsidRPr="00B50FC6">
        <w:t>Enderle</w:t>
      </w:r>
      <w:proofErr w:type="spellEnd"/>
      <w:r w:rsidR="00B024F2" w:rsidRPr="00B50FC6">
        <w:t xml:space="preserve">, </w:t>
      </w:r>
      <w:r w:rsidR="00E521C4">
        <w:t>&amp;</w:t>
      </w:r>
      <w:r w:rsidR="00E521C4" w:rsidRPr="00B50FC6">
        <w:t xml:space="preserve"> </w:t>
      </w:r>
      <w:r w:rsidR="00B024F2" w:rsidRPr="00B50FC6">
        <w:t>Jiang</w:t>
      </w:r>
      <w:r w:rsidR="00E521C4">
        <w:t>,</w:t>
      </w:r>
      <w:r w:rsidR="00B024F2" w:rsidRPr="00B50FC6">
        <w:t xml:space="preserve"> 2018</w:t>
      </w:r>
      <w:r w:rsidRPr="0024286A">
        <w:rPr>
          <w:lang w:val="en-US"/>
        </w:rPr>
        <w:t xml:space="preserve">). </w:t>
      </w:r>
      <w:r w:rsidR="0092619D" w:rsidRPr="0024286A">
        <w:rPr>
          <w:lang w:val="en-US"/>
        </w:rPr>
        <w:t xml:space="preserve">For example, </w:t>
      </w:r>
      <w:r w:rsidR="00726FCF">
        <w:rPr>
          <w:lang w:val="en-US"/>
        </w:rPr>
        <w:t xml:space="preserve">in 2016 over 80 percent of the increase in global wealth went to the richest one percent, and </w:t>
      </w:r>
      <w:r w:rsidR="0092619D" w:rsidRPr="0024286A">
        <w:rPr>
          <w:lang w:val="en-US"/>
        </w:rPr>
        <w:t xml:space="preserve">it has been estimated that </w:t>
      </w:r>
      <w:r w:rsidR="00B344CC">
        <w:rPr>
          <w:lang w:val="en-US"/>
        </w:rPr>
        <w:t xml:space="preserve">up to </w:t>
      </w:r>
      <w:r w:rsidR="0092619D" w:rsidRPr="0024286A">
        <w:rPr>
          <w:lang w:val="en-US"/>
        </w:rPr>
        <w:t>95</w:t>
      </w:r>
      <w:r w:rsidR="00B063C1">
        <w:rPr>
          <w:lang w:val="en-US"/>
        </w:rPr>
        <w:t xml:space="preserve"> percent</w:t>
      </w:r>
      <w:r w:rsidR="00463FAD" w:rsidRPr="0024286A">
        <w:rPr>
          <w:lang w:val="en-US"/>
        </w:rPr>
        <w:t xml:space="preserve"> </w:t>
      </w:r>
      <w:r w:rsidR="0092619D" w:rsidRPr="0024286A">
        <w:rPr>
          <w:lang w:val="en-US"/>
        </w:rPr>
        <w:t>of the financial benefits of globalization ha</w:t>
      </w:r>
      <w:r w:rsidR="00726FCF">
        <w:rPr>
          <w:lang w:val="en-US"/>
        </w:rPr>
        <w:t>ve</w:t>
      </w:r>
      <w:r w:rsidR="0092619D" w:rsidRPr="0024286A">
        <w:rPr>
          <w:lang w:val="en-US"/>
        </w:rPr>
        <w:t xml:space="preserve"> gone to the richest 5</w:t>
      </w:r>
      <w:r w:rsidR="00B063C1">
        <w:rPr>
          <w:lang w:val="en-US"/>
        </w:rPr>
        <w:t xml:space="preserve"> percent</w:t>
      </w:r>
      <w:r w:rsidR="00726FCF">
        <w:rPr>
          <w:lang w:val="en-US"/>
        </w:rPr>
        <w:t xml:space="preserve"> </w:t>
      </w:r>
      <w:r w:rsidR="0092619D" w:rsidRPr="00726FCF">
        <w:rPr>
          <w:lang w:val="en-US"/>
        </w:rPr>
        <w:t>(S</w:t>
      </w:r>
      <w:r w:rsidR="0092619D" w:rsidRPr="00463FAD">
        <w:rPr>
          <w:lang w:val="en-US"/>
        </w:rPr>
        <w:t>tiglitz</w:t>
      </w:r>
      <w:r w:rsidR="00E521C4">
        <w:rPr>
          <w:lang w:val="en-US"/>
        </w:rPr>
        <w:t>,</w:t>
      </w:r>
      <w:r w:rsidR="0092619D" w:rsidRPr="00463FAD">
        <w:rPr>
          <w:lang w:val="en-US"/>
        </w:rPr>
        <w:t xml:space="preserve"> 2002</w:t>
      </w:r>
      <w:r w:rsidR="00726FCF">
        <w:rPr>
          <w:lang w:val="en-US"/>
        </w:rPr>
        <w:t>, 2018</w:t>
      </w:r>
      <w:r w:rsidR="0092619D" w:rsidRPr="00463FAD">
        <w:rPr>
          <w:lang w:val="en-US"/>
        </w:rPr>
        <w:t xml:space="preserve">). </w:t>
      </w:r>
      <w:r w:rsidRPr="00463FAD">
        <w:rPr>
          <w:lang w:val="en-US"/>
        </w:rPr>
        <w:t xml:space="preserve">This undermines human dignity and community, and leads to greater distrust among people, increased mental health issues, more crime, and poorer quality of life for both rich and poor (Wilkinson </w:t>
      </w:r>
      <w:r w:rsidR="00E521C4">
        <w:t>&amp;</w:t>
      </w:r>
      <w:r w:rsidR="00E521C4" w:rsidRPr="00463FAD">
        <w:t xml:space="preserve"> </w:t>
      </w:r>
      <w:r w:rsidRPr="00463FAD">
        <w:rPr>
          <w:lang w:val="en-US"/>
        </w:rPr>
        <w:t>Pickett</w:t>
      </w:r>
      <w:r w:rsidR="00E521C4">
        <w:rPr>
          <w:lang w:val="en-US"/>
        </w:rPr>
        <w:t>,</w:t>
      </w:r>
      <w:r w:rsidRPr="00463FAD">
        <w:rPr>
          <w:lang w:val="en-US"/>
        </w:rPr>
        <w:t xml:space="preserve"> 2010). </w:t>
      </w:r>
      <w:r w:rsidR="003B0246" w:rsidRPr="00463FAD">
        <w:rPr>
          <w:lang w:val="en-US"/>
        </w:rPr>
        <w:t>M</w:t>
      </w:r>
      <w:r w:rsidRPr="00463FAD">
        <w:rPr>
          <w:lang w:val="en-US"/>
        </w:rPr>
        <w:t xml:space="preserve">arginalization </w:t>
      </w:r>
      <w:r w:rsidRPr="00820EDD">
        <w:rPr>
          <w:lang w:val="en-US"/>
        </w:rPr>
        <w:t xml:space="preserve">is embedded in </w:t>
      </w:r>
      <w:r w:rsidR="003B0246" w:rsidRPr="00820EDD">
        <w:rPr>
          <w:lang w:val="en-US"/>
        </w:rPr>
        <w:t xml:space="preserve">the </w:t>
      </w:r>
      <w:r w:rsidRPr="00B063C1">
        <w:rPr>
          <w:lang w:val="en-US"/>
        </w:rPr>
        <w:t>shareholder wealth maximization</w:t>
      </w:r>
      <w:r w:rsidR="003B0246" w:rsidRPr="00B063C1">
        <w:rPr>
          <w:lang w:val="en-US"/>
        </w:rPr>
        <w:t xml:space="preserve"> paradigm</w:t>
      </w:r>
      <w:r w:rsidRPr="0026550E">
        <w:rPr>
          <w:lang w:val="en-US"/>
        </w:rPr>
        <w:t xml:space="preserve"> (</w:t>
      </w:r>
      <w:proofErr w:type="spellStart"/>
      <w:r w:rsidRPr="0026550E">
        <w:rPr>
          <w:lang w:val="en-US"/>
        </w:rPr>
        <w:t>Bapuji</w:t>
      </w:r>
      <w:proofErr w:type="spellEnd"/>
      <w:r w:rsidRPr="0026550E">
        <w:rPr>
          <w:lang w:val="en-US"/>
        </w:rPr>
        <w:t xml:space="preserve">, </w:t>
      </w:r>
      <w:proofErr w:type="spellStart"/>
      <w:r w:rsidRPr="0026550E">
        <w:rPr>
          <w:lang w:val="en-US"/>
        </w:rPr>
        <w:t>Ertug</w:t>
      </w:r>
      <w:proofErr w:type="spellEnd"/>
      <w:r w:rsidR="00E521C4">
        <w:rPr>
          <w:lang w:val="en-US"/>
        </w:rPr>
        <w:t>,</w:t>
      </w:r>
      <w:r w:rsidRPr="0026550E">
        <w:rPr>
          <w:lang w:val="en-US"/>
        </w:rPr>
        <w:t xml:space="preserve"> </w:t>
      </w:r>
      <w:r w:rsidR="00E521C4">
        <w:rPr>
          <w:lang w:val="en-US"/>
        </w:rPr>
        <w:t>&amp;</w:t>
      </w:r>
      <w:r w:rsidR="00E521C4" w:rsidRPr="0026550E">
        <w:rPr>
          <w:lang w:val="en-US"/>
        </w:rPr>
        <w:t xml:space="preserve"> </w:t>
      </w:r>
      <w:r w:rsidRPr="0026550E">
        <w:rPr>
          <w:lang w:val="en-US"/>
        </w:rPr>
        <w:t>Shaw</w:t>
      </w:r>
      <w:r w:rsidR="00E521C4">
        <w:rPr>
          <w:lang w:val="en-US"/>
        </w:rPr>
        <w:t>,</w:t>
      </w:r>
      <w:r w:rsidRPr="0026550E">
        <w:rPr>
          <w:lang w:val="en-US"/>
        </w:rPr>
        <w:t xml:space="preserve"> 2020), where only a minority of people own shares of the corporations (recall that half the world lives on less that $2.50 per day) (</w:t>
      </w:r>
      <w:proofErr w:type="spellStart"/>
      <w:r w:rsidRPr="0026550E">
        <w:rPr>
          <w:lang w:val="en-US"/>
        </w:rPr>
        <w:t>Achrol</w:t>
      </w:r>
      <w:proofErr w:type="spellEnd"/>
      <w:r w:rsidRPr="0026550E">
        <w:rPr>
          <w:lang w:val="en-US"/>
        </w:rPr>
        <w:t xml:space="preserve"> </w:t>
      </w:r>
      <w:r w:rsidR="00E521C4">
        <w:rPr>
          <w:lang w:val="en-US"/>
        </w:rPr>
        <w:t>&amp;</w:t>
      </w:r>
      <w:r w:rsidR="00E521C4" w:rsidRPr="005A5936">
        <w:rPr>
          <w:lang w:val="en-US"/>
        </w:rPr>
        <w:t xml:space="preserve"> </w:t>
      </w:r>
      <w:r w:rsidRPr="005A5936">
        <w:rPr>
          <w:lang w:val="en-US"/>
        </w:rPr>
        <w:t>Kotler</w:t>
      </w:r>
      <w:r w:rsidR="00E521C4">
        <w:rPr>
          <w:lang w:val="en-US"/>
        </w:rPr>
        <w:t>,</w:t>
      </w:r>
      <w:r w:rsidRPr="005A5936">
        <w:rPr>
          <w:lang w:val="en-US"/>
        </w:rPr>
        <w:t xml:space="preserve"> 2012). </w:t>
      </w:r>
    </w:p>
    <w:p w14:paraId="205C4AD7" w14:textId="311B5884" w:rsidR="006947C9" w:rsidRPr="005A5936" w:rsidRDefault="006947C9" w:rsidP="006947C9">
      <w:pPr>
        <w:autoSpaceDE w:val="0"/>
        <w:autoSpaceDN w:val="0"/>
        <w:spacing w:line="480" w:lineRule="auto"/>
        <w:ind w:firstLine="567"/>
        <w:contextualSpacing/>
        <w:rPr>
          <w:lang w:val="en-US"/>
        </w:rPr>
      </w:pPr>
      <w:proofErr w:type="spellStart"/>
      <w:r w:rsidRPr="005A5936">
        <w:rPr>
          <w:lang w:val="en-US"/>
        </w:rPr>
        <w:t>E</w:t>
      </w:r>
      <w:r w:rsidR="003B0246" w:rsidRPr="005A5936">
        <w:rPr>
          <w:lang w:val="en-US"/>
        </w:rPr>
        <w:t>o</w:t>
      </w:r>
      <w:r w:rsidRPr="005A5936">
        <w:rPr>
          <w:lang w:val="en-US"/>
        </w:rPr>
        <w:t>C</w:t>
      </w:r>
      <w:proofErr w:type="spellEnd"/>
      <w:r w:rsidRPr="005A5936">
        <w:rPr>
          <w:lang w:val="en-US"/>
        </w:rPr>
        <w:t xml:space="preserve"> </w:t>
      </w:r>
      <w:r w:rsidR="003B0246" w:rsidRPr="005A5936">
        <w:rPr>
          <w:lang w:val="en-US"/>
        </w:rPr>
        <w:t xml:space="preserve">management </w:t>
      </w:r>
      <w:r w:rsidRPr="005A5936">
        <w:rPr>
          <w:lang w:val="en-US"/>
        </w:rPr>
        <w:t xml:space="preserve">practices </w:t>
      </w:r>
      <w:r w:rsidR="00B024F2" w:rsidRPr="005A5936">
        <w:rPr>
          <w:lang w:val="en-US"/>
        </w:rPr>
        <w:t xml:space="preserve">that counter marginalization can be placed </w:t>
      </w:r>
      <w:r w:rsidRPr="005A5936">
        <w:rPr>
          <w:lang w:val="en-US"/>
        </w:rPr>
        <w:t xml:space="preserve">in four general </w:t>
      </w:r>
      <w:r w:rsidR="00B024F2" w:rsidRPr="005A5936">
        <w:rPr>
          <w:lang w:val="en-US"/>
        </w:rPr>
        <w:t>categories</w:t>
      </w:r>
      <w:r w:rsidRPr="005A5936">
        <w:rPr>
          <w:lang w:val="en-US"/>
        </w:rPr>
        <w:t xml:space="preserve">: pay structures, participative management, recruitment, and events to foster a sense of </w:t>
      </w:r>
      <w:r w:rsidRPr="005A5936">
        <w:rPr>
          <w:lang w:val="en-US"/>
        </w:rPr>
        <w:lastRenderedPageBreak/>
        <w:t>community at work (Gold</w:t>
      </w:r>
      <w:r w:rsidR="00E521C4">
        <w:rPr>
          <w:lang w:val="en-US"/>
        </w:rPr>
        <w:t>,</w:t>
      </w:r>
      <w:r w:rsidRPr="005A5936">
        <w:rPr>
          <w:lang w:val="en-US"/>
        </w:rPr>
        <w:t xml:space="preserve"> 2010). Practices associated with pay structures includ</w:t>
      </w:r>
      <w:r w:rsidR="0033543A">
        <w:rPr>
          <w:lang w:val="en-US"/>
        </w:rPr>
        <w:t>e</w:t>
      </w:r>
      <w:r w:rsidRPr="005A5936">
        <w:rPr>
          <w:lang w:val="en-US"/>
        </w:rPr>
        <w:t xml:space="preserve"> increasing employees’ pay, paying year-end bonuses, and providing benefits</w:t>
      </w:r>
      <w:r w:rsidR="003B0246" w:rsidRPr="005A5936">
        <w:rPr>
          <w:lang w:val="en-US"/>
        </w:rPr>
        <w:t xml:space="preserve"> beyond those required by law</w:t>
      </w:r>
      <w:r w:rsidRPr="005A5936">
        <w:rPr>
          <w:lang w:val="en-US"/>
        </w:rPr>
        <w:t>. Practices associated with participative management include involving employees in decision-making</w:t>
      </w:r>
      <w:r w:rsidR="0033543A">
        <w:rPr>
          <w:lang w:val="en-US"/>
        </w:rPr>
        <w:t xml:space="preserve"> by</w:t>
      </w:r>
      <w:r w:rsidRPr="005A5936">
        <w:rPr>
          <w:lang w:val="en-US"/>
        </w:rPr>
        <w:t xml:space="preserve">, </w:t>
      </w:r>
      <w:r w:rsidR="00B024F2" w:rsidRPr="005A5936">
        <w:rPr>
          <w:lang w:val="en-US"/>
        </w:rPr>
        <w:t>for example</w:t>
      </w:r>
      <w:r w:rsidR="0033543A">
        <w:rPr>
          <w:lang w:val="en-US"/>
        </w:rPr>
        <w:t>,</w:t>
      </w:r>
      <w:r w:rsidRPr="005A5936">
        <w:rPr>
          <w:lang w:val="en-US"/>
        </w:rPr>
        <w:t xml:space="preserve"> creating formal worker’s councils and developing structures and systems that facilitate multi-directional communication with</w:t>
      </w:r>
      <w:r w:rsidR="0033543A">
        <w:rPr>
          <w:lang w:val="en-US"/>
        </w:rPr>
        <w:t>in</w:t>
      </w:r>
      <w:r w:rsidRPr="005A5936">
        <w:rPr>
          <w:lang w:val="en-US"/>
        </w:rPr>
        <w:t xml:space="preserve"> firms. In some firms it means rotating jobs, so that everyone—even directors of the business—serve others via doing menial tasks (</w:t>
      </w:r>
      <w:r w:rsidR="0033543A">
        <w:rPr>
          <w:lang w:val="en-US"/>
        </w:rPr>
        <w:t xml:space="preserve">e.g., </w:t>
      </w:r>
      <w:r w:rsidRPr="005A5936">
        <w:rPr>
          <w:lang w:val="en-US"/>
        </w:rPr>
        <w:t>cleaning the office, answering phone, preparing refreshments).</w:t>
      </w:r>
    </w:p>
    <w:p w14:paraId="289D9728" w14:textId="5D011BEE" w:rsidR="00096DD8" w:rsidRPr="00820EDD" w:rsidRDefault="006947C9" w:rsidP="004614F3">
      <w:pPr>
        <w:autoSpaceDE w:val="0"/>
        <w:autoSpaceDN w:val="0"/>
        <w:spacing w:line="480" w:lineRule="auto"/>
        <w:ind w:firstLine="567"/>
        <w:contextualSpacing/>
        <w:rPr>
          <w:lang w:val="en-US"/>
        </w:rPr>
      </w:pPr>
      <w:r w:rsidRPr="005A5936">
        <w:rPr>
          <w:lang w:val="en-US"/>
        </w:rPr>
        <w:t xml:space="preserve">With regard to practices related to recruitment, in addition to making an effort to optimize employment opportunities and providing training for employees to improve their </w:t>
      </w:r>
      <w:r w:rsidR="00B024F2" w:rsidRPr="005A5936">
        <w:rPr>
          <w:lang w:val="en-US"/>
        </w:rPr>
        <w:t xml:space="preserve">future </w:t>
      </w:r>
      <w:r w:rsidRPr="005A5936">
        <w:rPr>
          <w:lang w:val="en-US"/>
        </w:rPr>
        <w:t xml:space="preserve">careers, </w:t>
      </w:r>
      <w:r w:rsidR="00B024F2" w:rsidRPr="005A5936">
        <w:rPr>
          <w:lang w:val="en-US"/>
        </w:rPr>
        <w:t xml:space="preserve">some </w:t>
      </w:r>
      <w:r w:rsidRPr="005A5936">
        <w:rPr>
          <w:lang w:val="en-US"/>
        </w:rPr>
        <w:t>firms deliberately hir</w:t>
      </w:r>
      <w:r w:rsidR="00B024F2" w:rsidRPr="005A5936">
        <w:rPr>
          <w:lang w:val="en-US"/>
        </w:rPr>
        <w:t>e</w:t>
      </w:r>
      <w:r w:rsidRPr="005A5936">
        <w:rPr>
          <w:lang w:val="en-US"/>
        </w:rPr>
        <w:t xml:space="preserve"> multi-barriered people</w:t>
      </w:r>
      <w:r w:rsidR="00B024F2" w:rsidRPr="005A5936">
        <w:rPr>
          <w:lang w:val="en-US"/>
        </w:rPr>
        <w:t>, not out of a sense of pity or philanthropy, but because it allows everyone to experience the wholeness and diversity that characterizes a flourishing community at work</w:t>
      </w:r>
      <w:r w:rsidRPr="005A5936">
        <w:rPr>
          <w:lang w:val="en-US"/>
        </w:rPr>
        <w:t xml:space="preserve">. One </w:t>
      </w:r>
      <w:proofErr w:type="spellStart"/>
      <w:r w:rsidR="003B0246" w:rsidRPr="005A5936">
        <w:rPr>
          <w:lang w:val="en-US"/>
        </w:rPr>
        <w:t>EoC</w:t>
      </w:r>
      <w:proofErr w:type="spellEnd"/>
      <w:r w:rsidR="003B0246" w:rsidRPr="005A5936">
        <w:rPr>
          <w:lang w:val="en-US"/>
        </w:rPr>
        <w:t xml:space="preserve"> </w:t>
      </w:r>
      <w:r w:rsidRPr="005A5936">
        <w:rPr>
          <w:lang w:val="en-US"/>
        </w:rPr>
        <w:t>manager describes</w:t>
      </w:r>
      <w:r w:rsidR="00B024F2" w:rsidRPr="005A5936">
        <w:rPr>
          <w:lang w:val="en-US"/>
        </w:rPr>
        <w:t xml:space="preserve"> </w:t>
      </w:r>
      <w:r w:rsidR="0033543A">
        <w:rPr>
          <w:lang w:val="en-US"/>
        </w:rPr>
        <w:t>the challenges and joys that come with hiring an employee with intellectual challenges</w:t>
      </w:r>
      <w:r w:rsidRPr="005A5936">
        <w:rPr>
          <w:lang w:val="en-US"/>
        </w:rPr>
        <w:t>:</w:t>
      </w:r>
      <w:r w:rsidR="0033543A">
        <w:rPr>
          <w:lang w:val="en-US"/>
        </w:rPr>
        <w:t xml:space="preserve"> “</w:t>
      </w:r>
      <w:r w:rsidRPr="005A5936">
        <w:rPr>
          <w:lang w:val="en-US"/>
        </w:rPr>
        <w:t xml:space="preserve">we try to see him new each day and to give him a chance, even if intellectually he does not seem to have much to offer [in terms of </w:t>
      </w:r>
      <w:r w:rsidR="00B024F2" w:rsidRPr="005A5936">
        <w:rPr>
          <w:lang w:val="en-US"/>
        </w:rPr>
        <w:t xml:space="preserve">work </w:t>
      </w:r>
      <w:r w:rsidRPr="005A5936">
        <w:rPr>
          <w:lang w:val="en-US"/>
        </w:rPr>
        <w:t xml:space="preserve">productivity]. </w:t>
      </w:r>
      <w:r w:rsidRPr="005A5936">
        <w:rPr>
          <w:i/>
          <w:iCs/>
          <w:lang w:val="en-US"/>
        </w:rPr>
        <w:t>For us, however, he is a brother</w:t>
      </w:r>
      <w:r w:rsidRPr="005A5936">
        <w:rPr>
          <w:lang w:val="en-US"/>
        </w:rPr>
        <w:t>” (Gold</w:t>
      </w:r>
      <w:r w:rsidR="00E521C4">
        <w:rPr>
          <w:lang w:val="en-US"/>
        </w:rPr>
        <w:t>,</w:t>
      </w:r>
      <w:r w:rsidRPr="005A5936">
        <w:rPr>
          <w:lang w:val="en-US"/>
        </w:rPr>
        <w:t xml:space="preserve"> 2010</w:t>
      </w:r>
      <w:r w:rsidR="003B0246" w:rsidRPr="005A5936">
        <w:rPr>
          <w:lang w:val="en-US"/>
        </w:rPr>
        <w:t>,</w:t>
      </w:r>
      <w:r w:rsidRPr="005A5936">
        <w:rPr>
          <w:lang w:val="en-US"/>
        </w:rPr>
        <w:t xml:space="preserve"> </w:t>
      </w:r>
      <w:r w:rsidR="00E521C4">
        <w:rPr>
          <w:lang w:val="en-US"/>
        </w:rPr>
        <w:t xml:space="preserve">pp. </w:t>
      </w:r>
      <w:r w:rsidRPr="005A5936">
        <w:rPr>
          <w:lang w:val="en-US"/>
        </w:rPr>
        <w:t>137-138; emphasis added here)</w:t>
      </w:r>
      <w:r w:rsidR="00463FAD">
        <w:rPr>
          <w:lang w:val="en-US"/>
        </w:rPr>
        <w:t>.</w:t>
      </w:r>
    </w:p>
    <w:p w14:paraId="62290825" w14:textId="26556B93" w:rsidR="006947C9" w:rsidRPr="005A5936" w:rsidRDefault="006947C9" w:rsidP="006947C9">
      <w:pPr>
        <w:autoSpaceDE w:val="0"/>
        <w:autoSpaceDN w:val="0"/>
        <w:spacing w:line="480" w:lineRule="auto"/>
        <w:ind w:firstLine="567"/>
        <w:contextualSpacing/>
        <w:rPr>
          <w:lang w:val="en-US"/>
        </w:rPr>
      </w:pPr>
      <w:r w:rsidRPr="005A5936">
        <w:rPr>
          <w:lang w:val="en-US"/>
        </w:rPr>
        <w:t xml:space="preserve">In addition to the community spirit fostered by </w:t>
      </w:r>
      <w:r w:rsidR="00B024F2" w:rsidRPr="005A5936">
        <w:rPr>
          <w:lang w:val="en-US"/>
        </w:rPr>
        <w:t>each</w:t>
      </w:r>
      <w:r w:rsidRPr="005A5936">
        <w:rPr>
          <w:lang w:val="en-US"/>
        </w:rPr>
        <w:t xml:space="preserve"> of these demarginalizing practices, some firms create events designed to increase the quality and meaningfulness </w:t>
      </w:r>
      <w:r w:rsidR="00B024F2" w:rsidRPr="005A5936">
        <w:rPr>
          <w:lang w:val="en-US"/>
        </w:rPr>
        <w:t>of</w:t>
      </w:r>
      <w:r w:rsidRPr="005A5936">
        <w:rPr>
          <w:lang w:val="en-US"/>
        </w:rPr>
        <w:t xml:space="preserve"> social interactions. These range from subsidizing meals for employees </w:t>
      </w:r>
      <w:r w:rsidR="003B0246" w:rsidRPr="005A5936">
        <w:rPr>
          <w:lang w:val="en-US"/>
        </w:rPr>
        <w:t>to</w:t>
      </w:r>
      <w:r w:rsidRPr="005A5936">
        <w:rPr>
          <w:lang w:val="en-US"/>
        </w:rPr>
        <w:t xml:space="preserve"> providing funds for employees to plan organizational parties. </w:t>
      </w:r>
    </w:p>
    <w:p w14:paraId="5B2A4E67" w14:textId="0E995613" w:rsidR="006947C9" w:rsidRPr="005A5936" w:rsidRDefault="006947C9" w:rsidP="006947C9">
      <w:pPr>
        <w:spacing w:line="480" w:lineRule="auto"/>
        <w:ind w:firstLine="567"/>
        <w:contextualSpacing/>
        <w:rPr>
          <w:lang w:val="en-US"/>
        </w:rPr>
      </w:pPr>
      <w:r w:rsidRPr="0058039E">
        <w:rPr>
          <w:b/>
          <w:bCs/>
          <w:i/>
          <w:iCs/>
          <w:lang w:val="en-US"/>
        </w:rPr>
        <w:t>Celebrate positive deviants (rather than stigmatize diversity).</w:t>
      </w:r>
      <w:r w:rsidRPr="005A5936">
        <w:rPr>
          <w:lang w:val="en-US"/>
        </w:rPr>
        <w:t xml:space="preserve"> </w:t>
      </w:r>
      <w:r w:rsidR="00DB3C91" w:rsidRPr="005A5936">
        <w:rPr>
          <w:lang w:val="en-US"/>
        </w:rPr>
        <w:t>In the Lukan account, the</w:t>
      </w:r>
      <w:r w:rsidRPr="005A5936">
        <w:rPr>
          <w:lang w:val="en-US"/>
        </w:rPr>
        <w:t xml:space="preserve"> </w:t>
      </w:r>
      <w:r w:rsidR="00DB3C91" w:rsidRPr="005A5936">
        <w:rPr>
          <w:color w:val="000000" w:themeColor="text1"/>
        </w:rPr>
        <w:t xml:space="preserve">restorative </w:t>
      </w:r>
      <w:r w:rsidRPr="005A5936">
        <w:rPr>
          <w:lang w:val="en-US"/>
        </w:rPr>
        <w:t>approach celebrates deviants (e.g., the Roman centurion, the travelling Samaritan businessperson) who march to the beat of a non-mainstream drum by engaging in acts of micro-</w:t>
      </w:r>
      <w:r w:rsidRPr="005A5936">
        <w:rPr>
          <w:lang w:val="en-US"/>
        </w:rPr>
        <w:lastRenderedPageBreak/>
        <w:t xml:space="preserve">emancipation (Alvesson </w:t>
      </w:r>
      <w:r w:rsidR="00E521C4">
        <w:rPr>
          <w:lang w:val="en-US"/>
        </w:rPr>
        <w:t>&amp;</w:t>
      </w:r>
      <w:r w:rsidR="00E521C4" w:rsidRPr="005A5936">
        <w:rPr>
          <w:lang w:val="en-US"/>
        </w:rPr>
        <w:t xml:space="preserve"> </w:t>
      </w:r>
      <w:r w:rsidRPr="005A5936">
        <w:rPr>
          <w:lang w:val="en-US"/>
        </w:rPr>
        <w:t>Willmott</w:t>
      </w:r>
      <w:r w:rsidR="00E521C4">
        <w:rPr>
          <w:lang w:val="en-US"/>
        </w:rPr>
        <w:t>,</w:t>
      </w:r>
      <w:r w:rsidRPr="005A5936">
        <w:rPr>
          <w:lang w:val="en-US"/>
        </w:rPr>
        <w:t xml:space="preserve"> 1992) that undermine oppressive patron-client relationships. Such </w:t>
      </w:r>
      <w:r w:rsidR="00DB3C91" w:rsidRPr="005A5936">
        <w:rPr>
          <w:lang w:val="en-US"/>
        </w:rPr>
        <w:t xml:space="preserve">positive </w:t>
      </w:r>
      <w:r w:rsidRPr="005A5936">
        <w:rPr>
          <w:lang w:val="en-US"/>
        </w:rPr>
        <w:t xml:space="preserve">deviants are still </w:t>
      </w:r>
      <w:r w:rsidR="00B024F2" w:rsidRPr="005A5936">
        <w:rPr>
          <w:lang w:val="en-US"/>
        </w:rPr>
        <w:t>welcome in today’s</w:t>
      </w:r>
      <w:r w:rsidRPr="005A5936">
        <w:rPr>
          <w:lang w:val="en-US"/>
        </w:rPr>
        <w:t xml:space="preserve"> world of systemic racism and a lack of diversity in management practice (e.g., </w:t>
      </w:r>
      <w:r w:rsidR="0033543A">
        <w:rPr>
          <w:lang w:val="en-US"/>
        </w:rPr>
        <w:t xml:space="preserve">a </w:t>
      </w:r>
      <w:r w:rsidRPr="005A5936">
        <w:rPr>
          <w:lang w:val="en-US"/>
        </w:rPr>
        <w:t xml:space="preserve">lack of diversity in </w:t>
      </w:r>
      <w:r w:rsidR="0033543A">
        <w:rPr>
          <w:lang w:val="en-US"/>
        </w:rPr>
        <w:t xml:space="preserve">the </w:t>
      </w:r>
      <w:r w:rsidRPr="005A5936">
        <w:rPr>
          <w:lang w:val="en-US"/>
        </w:rPr>
        <w:t>executive suite, gender wage gaps</w:t>
      </w:r>
      <w:r w:rsidR="00DB3C91" w:rsidRPr="005A5936">
        <w:rPr>
          <w:lang w:val="en-US"/>
        </w:rPr>
        <w:t xml:space="preserve">; </w:t>
      </w:r>
      <w:r w:rsidRPr="005A5936">
        <w:rPr>
          <w:lang w:val="en-US"/>
        </w:rPr>
        <w:t>Wilkerson</w:t>
      </w:r>
      <w:r w:rsidR="00E521C4">
        <w:rPr>
          <w:lang w:val="en-US"/>
        </w:rPr>
        <w:t>,</w:t>
      </w:r>
      <w:r w:rsidRPr="005A5936">
        <w:rPr>
          <w:lang w:val="en-US"/>
        </w:rPr>
        <w:t xml:space="preserve"> 2020). </w:t>
      </w:r>
    </w:p>
    <w:p w14:paraId="010EB2E4" w14:textId="26BE9B9C" w:rsidR="006947C9" w:rsidRPr="005A5936" w:rsidRDefault="006947C9" w:rsidP="006947C9">
      <w:pPr>
        <w:spacing w:line="480" w:lineRule="auto"/>
        <w:ind w:firstLine="567"/>
        <w:contextualSpacing/>
        <w:rPr>
          <w:lang w:val="en-US"/>
        </w:rPr>
      </w:pPr>
      <w:r w:rsidRPr="005A5936">
        <w:rPr>
          <w:lang w:val="en-US"/>
        </w:rPr>
        <w:t xml:space="preserve">The advent of social media and the influence of </w:t>
      </w:r>
      <w:r w:rsidR="00756365" w:rsidRPr="005A5936">
        <w:rPr>
          <w:lang w:val="en-US"/>
        </w:rPr>
        <w:t>people such as</w:t>
      </w:r>
      <w:r w:rsidRPr="005A5936">
        <w:rPr>
          <w:lang w:val="en-US"/>
        </w:rPr>
        <w:t xml:space="preserve"> Greta Thunberg and George Floyd has made it easier to find</w:t>
      </w:r>
      <w:r w:rsidR="00B024F2" w:rsidRPr="005A5936">
        <w:rPr>
          <w:lang w:val="en-US"/>
        </w:rPr>
        <w:t xml:space="preserve"> and promote</w:t>
      </w:r>
      <w:r w:rsidRPr="005A5936">
        <w:rPr>
          <w:lang w:val="en-US"/>
        </w:rPr>
        <w:t xml:space="preserve"> practical examples of positive deviants, however for the most part the managers </w:t>
      </w:r>
      <w:r w:rsidR="00B024F2" w:rsidRPr="005A5936">
        <w:rPr>
          <w:lang w:val="en-US"/>
        </w:rPr>
        <w:t xml:space="preserve">featured in mainstream publications </w:t>
      </w:r>
      <w:r w:rsidRPr="005A5936">
        <w:rPr>
          <w:lang w:val="en-US"/>
        </w:rPr>
        <w:t>are lauded for running organizations that maximize their shareholder wealth, that best their competitors, and that reduce costs while increasing productivity. There are exceptions—modern-day centurions</w:t>
      </w:r>
      <w:r w:rsidR="00B024F2" w:rsidRPr="005A5936">
        <w:rPr>
          <w:lang w:val="en-US"/>
        </w:rPr>
        <w:t xml:space="preserve"> and</w:t>
      </w:r>
      <w:r w:rsidRPr="005A5936">
        <w:rPr>
          <w:lang w:val="en-US"/>
        </w:rPr>
        <w:t xml:space="preserve"> Samaritans if you like—such as Greyston Bakery </w:t>
      </w:r>
      <w:r w:rsidR="0033543A">
        <w:rPr>
          <w:lang w:val="en-US"/>
        </w:rPr>
        <w:t>that</w:t>
      </w:r>
      <w:r w:rsidR="0033543A" w:rsidRPr="005A5936">
        <w:rPr>
          <w:lang w:val="en-US"/>
        </w:rPr>
        <w:t xml:space="preserve"> </w:t>
      </w:r>
      <w:r w:rsidRPr="005A5936">
        <w:rPr>
          <w:lang w:val="en-US"/>
        </w:rPr>
        <w:t>is know</w:t>
      </w:r>
      <w:r w:rsidR="00B024F2" w:rsidRPr="005A5936">
        <w:rPr>
          <w:lang w:val="en-US"/>
        </w:rPr>
        <w:t>n</w:t>
      </w:r>
      <w:r w:rsidRPr="005A5936">
        <w:rPr>
          <w:lang w:val="en-US"/>
        </w:rPr>
        <w:t xml:space="preserve"> for hiring and training multi-barriered people </w:t>
      </w:r>
      <w:r w:rsidR="00B024F2" w:rsidRPr="005A5936">
        <w:rPr>
          <w:lang w:val="en-US"/>
        </w:rPr>
        <w:t>(</w:t>
      </w:r>
      <w:r w:rsidRPr="005A5936">
        <w:rPr>
          <w:lang w:val="en-US"/>
        </w:rPr>
        <w:t>motto</w:t>
      </w:r>
      <w:r w:rsidR="00B024F2" w:rsidRPr="005A5936">
        <w:rPr>
          <w:lang w:val="en-US"/>
        </w:rPr>
        <w:t>:</w:t>
      </w:r>
      <w:r w:rsidRPr="005A5936">
        <w:rPr>
          <w:lang w:val="en-US"/>
        </w:rPr>
        <w:t xml:space="preserve"> “We don’t hire people to bake bread; we bake bread to hire people”</w:t>
      </w:r>
      <w:r w:rsidR="00B024F2" w:rsidRPr="005A5936">
        <w:rPr>
          <w:lang w:val="en-US"/>
        </w:rPr>
        <w:t>)</w:t>
      </w:r>
      <w:r w:rsidR="0033543A">
        <w:rPr>
          <w:lang w:val="en-US"/>
        </w:rPr>
        <w:t xml:space="preserve">, </w:t>
      </w:r>
      <w:r w:rsidRPr="005A5936">
        <w:rPr>
          <w:lang w:val="en-US"/>
        </w:rPr>
        <w:t xml:space="preserve">and Dan Price CEO of Gravity Payments who reduced his own million dollar salary so that everyone in his firm would be paid at least $70,000 per year (after he learned that getting paid more than that does not </w:t>
      </w:r>
      <w:r w:rsidR="00DB3C91" w:rsidRPr="005A5936">
        <w:rPr>
          <w:lang w:val="en-US"/>
        </w:rPr>
        <w:t xml:space="preserve">increase </w:t>
      </w:r>
      <w:r w:rsidRPr="005A5936">
        <w:rPr>
          <w:lang w:val="en-US"/>
        </w:rPr>
        <w:t>happiness)</w:t>
      </w:r>
      <w:r w:rsidR="00B024F2" w:rsidRPr="005A5936">
        <w:rPr>
          <w:lang w:val="en-US"/>
        </w:rPr>
        <w:t xml:space="preserve"> (</w:t>
      </w:r>
      <w:r w:rsidR="00E521C4">
        <w:rPr>
          <w:lang w:val="en-US"/>
        </w:rPr>
        <w:t xml:space="preserve">described in </w:t>
      </w:r>
      <w:r w:rsidR="00B024F2" w:rsidRPr="005A5936">
        <w:rPr>
          <w:lang w:val="en-US"/>
        </w:rPr>
        <w:t>Dyck</w:t>
      </w:r>
      <w:r w:rsidR="00E521C4">
        <w:rPr>
          <w:lang w:val="en-US"/>
        </w:rPr>
        <w:t xml:space="preserve"> et al.,</w:t>
      </w:r>
      <w:r w:rsidR="00B024F2" w:rsidRPr="005A5936">
        <w:rPr>
          <w:lang w:val="en-US"/>
        </w:rPr>
        <w:t xml:space="preserve"> 2018)</w:t>
      </w:r>
      <w:r w:rsidRPr="005A5936">
        <w:rPr>
          <w:lang w:val="en-US"/>
        </w:rPr>
        <w:t xml:space="preserve">. </w:t>
      </w:r>
    </w:p>
    <w:p w14:paraId="2BF196C4" w14:textId="155D4105" w:rsidR="006947C9" w:rsidRPr="005A5936" w:rsidRDefault="006947C9" w:rsidP="006947C9">
      <w:pPr>
        <w:spacing w:line="480" w:lineRule="auto"/>
        <w:ind w:firstLine="567"/>
        <w:contextualSpacing/>
        <w:rPr>
          <w:lang w:val="en-US"/>
        </w:rPr>
      </w:pPr>
      <w:r w:rsidRPr="005A5936">
        <w:rPr>
          <w:lang w:val="en-US"/>
        </w:rPr>
        <w:t xml:space="preserve">Within the </w:t>
      </w:r>
      <w:proofErr w:type="spellStart"/>
      <w:r w:rsidRPr="005A5936">
        <w:rPr>
          <w:lang w:val="en-US"/>
        </w:rPr>
        <w:t>E</w:t>
      </w:r>
      <w:r w:rsidR="00E009F9" w:rsidRPr="005A5936">
        <w:rPr>
          <w:lang w:val="en-US"/>
        </w:rPr>
        <w:t>o</w:t>
      </w:r>
      <w:r w:rsidRPr="005A5936">
        <w:rPr>
          <w:lang w:val="en-US"/>
        </w:rPr>
        <w:t>C</w:t>
      </w:r>
      <w:proofErr w:type="spellEnd"/>
      <w:r w:rsidRPr="005A5936">
        <w:rPr>
          <w:lang w:val="en-US"/>
        </w:rPr>
        <w:t xml:space="preserve"> community </w:t>
      </w:r>
      <w:r w:rsidR="00B024F2" w:rsidRPr="005A5936">
        <w:rPr>
          <w:lang w:val="en-US"/>
        </w:rPr>
        <w:t>there</w:t>
      </w:r>
      <w:r w:rsidRPr="005A5936">
        <w:rPr>
          <w:lang w:val="en-US"/>
        </w:rPr>
        <w:t xml:space="preserve"> seems to be a reluctance to have named “heroes</w:t>
      </w:r>
      <w:r w:rsidR="00B024F2" w:rsidRPr="005A5936">
        <w:rPr>
          <w:lang w:val="en-US"/>
        </w:rPr>
        <w:t>.</w:t>
      </w:r>
      <w:r w:rsidRPr="005A5936">
        <w:rPr>
          <w:lang w:val="en-US"/>
        </w:rPr>
        <w:t xml:space="preserve">” This makes sense, for at least two reasons. First, all </w:t>
      </w:r>
      <w:proofErr w:type="spellStart"/>
      <w:r w:rsidRPr="005A5936">
        <w:rPr>
          <w:lang w:val="en-US"/>
        </w:rPr>
        <w:t>E</w:t>
      </w:r>
      <w:r w:rsidR="00E009F9" w:rsidRPr="005A5936">
        <w:rPr>
          <w:lang w:val="en-US"/>
        </w:rPr>
        <w:t>o</w:t>
      </w:r>
      <w:r w:rsidRPr="005A5936">
        <w:rPr>
          <w:lang w:val="en-US"/>
        </w:rPr>
        <w:t>C</w:t>
      </w:r>
      <w:proofErr w:type="spellEnd"/>
      <w:r w:rsidRPr="005A5936">
        <w:rPr>
          <w:lang w:val="en-US"/>
        </w:rPr>
        <w:t xml:space="preserve"> firms are positive deviants in the</w:t>
      </w:r>
      <w:r w:rsidR="00756365" w:rsidRPr="005A5936">
        <w:rPr>
          <w:lang w:val="en-US"/>
        </w:rPr>
        <w:t>ir</w:t>
      </w:r>
      <w:r w:rsidRPr="005A5936">
        <w:rPr>
          <w:lang w:val="en-US"/>
        </w:rPr>
        <w:t xml:space="preserve"> own right, insofar as the</w:t>
      </w:r>
      <w:r w:rsidR="00E009F9" w:rsidRPr="005A5936">
        <w:rPr>
          <w:lang w:val="en-US"/>
        </w:rPr>
        <w:t>y</w:t>
      </w:r>
      <w:r w:rsidRPr="005A5936">
        <w:rPr>
          <w:lang w:val="en-US"/>
        </w:rPr>
        <w:t xml:space="preserve"> march to the beat of a non-mainstream drum. Second, to place some businesses on a pedestal can </w:t>
      </w:r>
      <w:r w:rsidR="00B024F2" w:rsidRPr="005A5936">
        <w:rPr>
          <w:lang w:val="en-US"/>
        </w:rPr>
        <w:t xml:space="preserve">itself </w:t>
      </w:r>
      <w:r w:rsidRPr="005A5936">
        <w:rPr>
          <w:lang w:val="en-US"/>
        </w:rPr>
        <w:t xml:space="preserve">be seen as an act of marginalization (though </w:t>
      </w:r>
      <w:r w:rsidR="00B024F2" w:rsidRPr="005A5936">
        <w:rPr>
          <w:lang w:val="en-US"/>
        </w:rPr>
        <w:t xml:space="preserve">not </w:t>
      </w:r>
      <w:r w:rsidRPr="005A5936">
        <w:rPr>
          <w:lang w:val="en-US"/>
        </w:rPr>
        <w:t>because they are missing the mark). In this regard it may be noteworthy that the two positive deviants in Luke who received the highest praise remain nameless</w:t>
      </w:r>
      <w:r w:rsidR="00B024F2" w:rsidRPr="005A5936">
        <w:rPr>
          <w:lang w:val="en-US"/>
        </w:rPr>
        <w:t xml:space="preserve">: </w:t>
      </w:r>
      <w:r w:rsidRPr="005A5936">
        <w:rPr>
          <w:lang w:val="en-US"/>
        </w:rPr>
        <w:t xml:space="preserve">the </w:t>
      </w:r>
      <w:r w:rsidR="00E009F9" w:rsidRPr="005A5936">
        <w:rPr>
          <w:lang w:val="en-US"/>
        </w:rPr>
        <w:t xml:space="preserve">Roman </w:t>
      </w:r>
      <w:r w:rsidRPr="005A5936">
        <w:rPr>
          <w:lang w:val="en-US"/>
        </w:rPr>
        <w:t xml:space="preserve">centurion </w:t>
      </w:r>
      <w:r w:rsidR="00E521C4">
        <w:rPr>
          <w:lang w:val="en-US"/>
        </w:rPr>
        <w:t>of whom</w:t>
      </w:r>
      <w:r w:rsidR="0033543A">
        <w:rPr>
          <w:lang w:val="en-US"/>
        </w:rPr>
        <w:t xml:space="preserve"> </w:t>
      </w:r>
      <w:r w:rsidR="00B024F2" w:rsidRPr="005A5936">
        <w:rPr>
          <w:lang w:val="en-US"/>
        </w:rPr>
        <w:t>Jesus</w:t>
      </w:r>
      <w:r w:rsidRPr="005A5936">
        <w:rPr>
          <w:lang w:val="en-US"/>
        </w:rPr>
        <w:t xml:space="preserve"> said that: “not even in Israel have I found such faith,” and the Samaritan </w:t>
      </w:r>
      <w:r w:rsidR="00E521C4">
        <w:rPr>
          <w:lang w:val="en-US"/>
        </w:rPr>
        <w:t xml:space="preserve">of </w:t>
      </w:r>
      <w:r w:rsidR="0033543A">
        <w:rPr>
          <w:lang w:val="en-US"/>
        </w:rPr>
        <w:t>who</w:t>
      </w:r>
      <w:r w:rsidR="00E521C4">
        <w:rPr>
          <w:lang w:val="en-US"/>
        </w:rPr>
        <w:t>m</w:t>
      </w:r>
      <w:r w:rsidR="0033543A">
        <w:rPr>
          <w:lang w:val="en-US"/>
        </w:rPr>
        <w:t xml:space="preserve"> Jesus </w:t>
      </w:r>
      <w:r w:rsidR="00E521C4">
        <w:rPr>
          <w:lang w:val="en-US"/>
        </w:rPr>
        <w:t>said</w:t>
      </w:r>
      <w:r w:rsidRPr="005A5936">
        <w:rPr>
          <w:lang w:val="en-US"/>
        </w:rPr>
        <w:t>: “Go and do likewise”</w:t>
      </w:r>
      <w:r w:rsidR="00B024F2" w:rsidRPr="005A5936">
        <w:rPr>
          <w:lang w:val="en-US"/>
        </w:rPr>
        <w:t xml:space="preserve"> (</w:t>
      </w:r>
      <w:r w:rsidRPr="005A5936">
        <w:rPr>
          <w:lang w:val="en-US"/>
        </w:rPr>
        <w:t xml:space="preserve">Luke 7:9; 10:37). Consistent with this, consider the following story told by the owner </w:t>
      </w:r>
      <w:r w:rsidRPr="005A5936">
        <w:rPr>
          <w:lang w:val="en-US"/>
        </w:rPr>
        <w:lastRenderedPageBreak/>
        <w:t xml:space="preserve">of an American </w:t>
      </w:r>
      <w:proofErr w:type="spellStart"/>
      <w:r w:rsidRPr="005A5936">
        <w:rPr>
          <w:lang w:val="en-US"/>
        </w:rPr>
        <w:t>E</w:t>
      </w:r>
      <w:r w:rsidR="00E009F9" w:rsidRPr="005A5936">
        <w:rPr>
          <w:lang w:val="en-US"/>
        </w:rPr>
        <w:t>o</w:t>
      </w:r>
      <w:r w:rsidRPr="005A5936">
        <w:rPr>
          <w:lang w:val="en-US"/>
        </w:rPr>
        <w:t>C</w:t>
      </w:r>
      <w:proofErr w:type="spellEnd"/>
      <w:r w:rsidRPr="005A5936">
        <w:rPr>
          <w:lang w:val="en-US"/>
        </w:rPr>
        <w:t xml:space="preserve"> firm describ</w:t>
      </w:r>
      <w:r w:rsidR="00E009F9" w:rsidRPr="005A5936">
        <w:rPr>
          <w:lang w:val="en-US"/>
        </w:rPr>
        <w:t>ing</w:t>
      </w:r>
      <w:r w:rsidRPr="005A5936">
        <w:rPr>
          <w:lang w:val="en-US"/>
        </w:rPr>
        <w:t xml:space="preserve"> the actions of two positive deviants that has nothing to do with increasing productivity but everything to do with creating community in the neighborhood: </w:t>
      </w:r>
    </w:p>
    <w:p w14:paraId="6E31B10C" w14:textId="35940820" w:rsidR="006947C9" w:rsidRPr="005A5936" w:rsidRDefault="006947C9" w:rsidP="006947C9">
      <w:pPr>
        <w:autoSpaceDE w:val="0"/>
        <w:autoSpaceDN w:val="0"/>
        <w:adjustRightInd w:val="0"/>
        <w:ind w:left="567"/>
        <w:rPr>
          <w:lang w:val="en-US"/>
        </w:rPr>
      </w:pPr>
      <w:r w:rsidRPr="005A5936">
        <w:rPr>
          <w:lang w:val="en-US"/>
        </w:rPr>
        <w:t xml:space="preserve">Two of our interns, one from Brazil and one from Columbia, went together to a local coffee shop near our office at lunch time. They noticed how busy the woman who owned the little shop was that day, scurrying around with a long line of customers, looking a little understaffed for the demands of the day. When they arrived at the front of the line after a long wait, they gave the women their order but said not to rush, they had plenty of time. As she caught her breath, they struck up a conversation with her about how her day was going, what had been happening in her life, and how business was going. In doing this, they understood that they were really putting into practice the vision of the </w:t>
      </w:r>
      <w:proofErr w:type="spellStart"/>
      <w:r w:rsidRPr="005A5936">
        <w:rPr>
          <w:lang w:val="en-US"/>
        </w:rPr>
        <w:t>EoC</w:t>
      </w:r>
      <w:proofErr w:type="spellEnd"/>
      <w:r w:rsidRPr="005A5936">
        <w:rPr>
          <w:lang w:val="en-US"/>
        </w:rPr>
        <w:t xml:space="preserve"> by entering into a relationship with this woman. It turns out that the woman was not having a very good day –some mix‐up had occurred in a delivery to her shop, an argument with a family member had occurred, and she was more stressed than normal. After really sharing her struggles with them, she added: </w:t>
      </w:r>
      <w:r w:rsidR="00E009F9" w:rsidRPr="005A5936">
        <w:rPr>
          <w:lang w:val="en-US"/>
        </w:rPr>
        <w:t>‘</w:t>
      </w:r>
      <w:r w:rsidRPr="005A5936">
        <w:rPr>
          <w:lang w:val="en-US"/>
        </w:rPr>
        <w:t>And to top it all off, today is my birthday!</w:t>
      </w:r>
      <w:r w:rsidR="00E009F9" w:rsidRPr="005A5936">
        <w:rPr>
          <w:lang w:val="en-US"/>
        </w:rPr>
        <w:t>’</w:t>
      </w:r>
    </w:p>
    <w:p w14:paraId="03620885" w14:textId="77777777" w:rsidR="006947C9" w:rsidRPr="005A5936" w:rsidRDefault="006947C9" w:rsidP="006947C9">
      <w:pPr>
        <w:autoSpaceDE w:val="0"/>
        <w:autoSpaceDN w:val="0"/>
        <w:adjustRightInd w:val="0"/>
        <w:ind w:left="567"/>
        <w:rPr>
          <w:lang w:val="en-US"/>
        </w:rPr>
      </w:pPr>
    </w:p>
    <w:p w14:paraId="62ED8871" w14:textId="597D0535" w:rsidR="006947C9" w:rsidRPr="00001E34" w:rsidRDefault="006947C9" w:rsidP="006947C9">
      <w:pPr>
        <w:autoSpaceDE w:val="0"/>
        <w:autoSpaceDN w:val="0"/>
        <w:adjustRightInd w:val="0"/>
        <w:ind w:left="567"/>
        <w:rPr>
          <w:lang w:val="en-US"/>
        </w:rPr>
      </w:pPr>
      <w:r w:rsidRPr="005A5936">
        <w:rPr>
          <w:lang w:val="en-US"/>
        </w:rPr>
        <w:t>After getting their coffee, they left the shop and began talking about the lady’s situation. They decided that they would go across the street and buy her a little present, and bring it back to her. When they finally got up to the ‘next’ front of the line again, she looked at them and said ‘What are you doing back so soon?</w:t>
      </w:r>
      <w:r w:rsidR="00E009F9" w:rsidRPr="005A5936">
        <w:rPr>
          <w:lang w:val="en-US"/>
        </w:rPr>
        <w:t>’</w:t>
      </w:r>
      <w:r w:rsidRPr="005A5936">
        <w:rPr>
          <w:lang w:val="en-US"/>
        </w:rPr>
        <w:t xml:space="preserve"> At that point, they looked at each other, and pulled the present from behind their backs and together shouted ‘Happy Birthday!’ The woman stood there for a moment in complete silence, in utter amazement. </w:t>
      </w:r>
      <w:r w:rsidR="00E009F9" w:rsidRPr="005A5936">
        <w:rPr>
          <w:lang w:val="en-US"/>
        </w:rPr>
        <w:t>‘</w:t>
      </w:r>
      <w:r w:rsidRPr="005A5936">
        <w:rPr>
          <w:lang w:val="en-US"/>
        </w:rPr>
        <w:t>This is for me? You did this for me?</w:t>
      </w:r>
      <w:r w:rsidR="00E009F9" w:rsidRPr="005A5936">
        <w:rPr>
          <w:lang w:val="en-US"/>
        </w:rPr>
        <w:t>’</w:t>
      </w:r>
      <w:r w:rsidRPr="005A5936">
        <w:rPr>
          <w:lang w:val="en-US"/>
        </w:rPr>
        <w:t xml:space="preserve"> she questioned them in disbelief. It was at that point that the woman began to cry, overcome by the generous nature of these two young people. </w:t>
      </w:r>
      <w:proofErr w:type="gramStart"/>
      <w:r w:rsidRPr="005A5936">
        <w:rPr>
          <w:lang w:val="en-US"/>
        </w:rPr>
        <w:t>But,</w:t>
      </w:r>
      <w:proofErr w:type="gramEnd"/>
      <w:r w:rsidRPr="005A5936">
        <w:rPr>
          <w:lang w:val="en-US"/>
        </w:rPr>
        <w:t xml:space="preserve"> the experience doesn’t end there. A few weeks later, some of our full‐time employees were in the same shop, and the same lady was working. She asked them, ‘Where do you work?’ </w:t>
      </w:r>
      <w:r w:rsidR="00E009F9" w:rsidRPr="005A5936">
        <w:rPr>
          <w:lang w:val="en-US"/>
        </w:rPr>
        <w:t>… [After they told her she exclaimed]:</w:t>
      </w:r>
      <w:r w:rsidRPr="005A5936">
        <w:rPr>
          <w:lang w:val="en-US"/>
        </w:rPr>
        <w:t xml:space="preserve"> </w:t>
      </w:r>
      <w:r w:rsidR="00E009F9" w:rsidRPr="005A5936">
        <w:rPr>
          <w:lang w:val="en-US"/>
        </w:rPr>
        <w:t>‘</w:t>
      </w:r>
      <w:r w:rsidRPr="005A5936">
        <w:rPr>
          <w:lang w:val="en-US"/>
        </w:rPr>
        <w:t>You have the best people in the world working there!</w:t>
      </w:r>
      <w:r w:rsidR="00E009F9" w:rsidRPr="005A5936">
        <w:rPr>
          <w:lang w:val="en-US"/>
        </w:rPr>
        <w:t>’</w:t>
      </w:r>
      <w:r w:rsidRPr="005A5936">
        <w:rPr>
          <w:lang w:val="en-US"/>
        </w:rPr>
        <w:t xml:space="preserve"> She then recounted for the employees the story of the two interns and their act of kindness. The employees left the coffee shop that day amazed and with free coffee, feeling happy with what impact even the small things it does can have on the local community.</w:t>
      </w:r>
    </w:p>
    <w:p w14:paraId="4D9844BF" w14:textId="77777777" w:rsidR="006947C9" w:rsidRPr="005A5936" w:rsidRDefault="006947C9" w:rsidP="006947C9">
      <w:pPr>
        <w:autoSpaceDE w:val="0"/>
        <w:autoSpaceDN w:val="0"/>
        <w:adjustRightInd w:val="0"/>
        <w:ind w:left="567"/>
        <w:rPr>
          <w:lang w:val="en-US"/>
        </w:rPr>
      </w:pPr>
    </w:p>
    <w:p w14:paraId="204A2726" w14:textId="6216A0AD" w:rsidR="00E009F9" w:rsidRPr="00463FAD" w:rsidRDefault="006947C9" w:rsidP="00D7059C">
      <w:pPr>
        <w:autoSpaceDE w:val="0"/>
        <w:autoSpaceDN w:val="0"/>
        <w:adjustRightInd w:val="0"/>
        <w:ind w:left="567"/>
        <w:rPr>
          <w:lang w:val="en-US"/>
        </w:rPr>
      </w:pPr>
      <w:r w:rsidRPr="005A5936">
        <w:rPr>
          <w:lang w:val="en-US"/>
        </w:rPr>
        <w:t>For me, this little ‘story’ really is an example of the revolutionary power of the Economy of Communion – this ‘culture of giving’ that goes out from the companies to the local community, transforming it, revitalizing it, making it more of a true community, and then, having been changed, the community reciprocates, giving back to the company: Sharing with it, creating a mutual giving and receiving dynamic. Imagine what the world of work would be like if this attitude spread? It is like a special, some would say ‘divine’, virus that we can infect our working world with, spreading from one person to the next one on its own, because things like this often do. When there are real and authentic expressions of caring and sharing, there is no stronger medicine that can be given to our sometimes sick and anxious world, th</w:t>
      </w:r>
      <w:r w:rsidR="00756365" w:rsidRPr="005A5936">
        <w:rPr>
          <w:lang w:val="en-US"/>
        </w:rPr>
        <w:t>a</w:t>
      </w:r>
      <w:r w:rsidRPr="005A5936">
        <w:rPr>
          <w:lang w:val="en-US"/>
        </w:rPr>
        <w:t>n what the Economy of Communion has to offer</w:t>
      </w:r>
      <w:r w:rsidR="00E521C4">
        <w:rPr>
          <w:lang w:val="en-US"/>
        </w:rPr>
        <w:t>.</w:t>
      </w:r>
      <w:r w:rsidRPr="005A5936">
        <w:rPr>
          <w:lang w:val="en-US"/>
        </w:rPr>
        <w:t xml:space="preserve"> (Mundell</w:t>
      </w:r>
      <w:r w:rsidR="00E521C4">
        <w:rPr>
          <w:lang w:val="en-US"/>
        </w:rPr>
        <w:t>,</w:t>
      </w:r>
      <w:r w:rsidRPr="005A5936">
        <w:rPr>
          <w:lang w:val="en-US"/>
        </w:rPr>
        <w:t xml:space="preserve"> 2011</w:t>
      </w:r>
      <w:r w:rsidR="00463FAD">
        <w:rPr>
          <w:lang w:val="en-US"/>
        </w:rPr>
        <w:t>,</w:t>
      </w:r>
      <w:r w:rsidRPr="00463FAD">
        <w:rPr>
          <w:lang w:val="en-US"/>
        </w:rPr>
        <w:t xml:space="preserve"> </w:t>
      </w:r>
      <w:r w:rsidR="00E521C4">
        <w:rPr>
          <w:lang w:val="en-US"/>
        </w:rPr>
        <w:t xml:space="preserve">pp. </w:t>
      </w:r>
      <w:r w:rsidRPr="00463FAD">
        <w:rPr>
          <w:lang w:val="en-US"/>
        </w:rPr>
        <w:t>7-8)</w:t>
      </w:r>
    </w:p>
    <w:p w14:paraId="65D9F46A" w14:textId="77777777" w:rsidR="00B024F2" w:rsidRPr="00820EDD" w:rsidRDefault="00B024F2" w:rsidP="00582156">
      <w:pPr>
        <w:autoSpaceDE w:val="0"/>
        <w:autoSpaceDN w:val="0"/>
        <w:adjustRightInd w:val="0"/>
        <w:ind w:left="567"/>
        <w:rPr>
          <w:i/>
          <w:iCs/>
          <w:lang w:val="en-US"/>
        </w:rPr>
      </w:pPr>
    </w:p>
    <w:p w14:paraId="5E158856" w14:textId="1554C67E" w:rsidR="00E009F9" w:rsidRPr="005A5936" w:rsidRDefault="00E25E23" w:rsidP="00E009F9">
      <w:pPr>
        <w:spacing w:line="480" w:lineRule="auto"/>
        <w:ind w:firstLine="567"/>
        <w:contextualSpacing/>
        <w:rPr>
          <w:lang w:val="en-US"/>
        </w:rPr>
      </w:pPr>
      <w:r w:rsidRPr="005A5936">
        <w:rPr>
          <w:lang w:val="en-US"/>
        </w:rPr>
        <w:lastRenderedPageBreak/>
        <w:t>Th</w:t>
      </w:r>
      <w:r w:rsidR="001C3DCA" w:rsidRPr="005A5936">
        <w:rPr>
          <w:lang w:val="en-US"/>
        </w:rPr>
        <w:t>r</w:t>
      </w:r>
      <w:r w:rsidRPr="005A5936">
        <w:rPr>
          <w:lang w:val="en-US"/>
        </w:rPr>
        <w:t xml:space="preserve">ee elements of this </w:t>
      </w:r>
      <w:r w:rsidR="001C3DCA" w:rsidRPr="005A5936">
        <w:rPr>
          <w:lang w:val="en-US"/>
        </w:rPr>
        <w:t>account</w:t>
      </w:r>
      <w:r w:rsidRPr="005A5936">
        <w:rPr>
          <w:lang w:val="en-US"/>
        </w:rPr>
        <w:t xml:space="preserve"> are noteworthy. First, r</w:t>
      </w:r>
      <w:r w:rsidR="00E009F9" w:rsidRPr="005A5936">
        <w:rPr>
          <w:lang w:val="en-US"/>
        </w:rPr>
        <w:t>ather than being chastised or stigmatized for their unproductive behavior, the two nameless positive deviants in this story are celebrated</w:t>
      </w:r>
      <w:r w:rsidRPr="005A5936">
        <w:rPr>
          <w:lang w:val="en-US"/>
        </w:rPr>
        <w:t>,</w:t>
      </w:r>
      <w:r w:rsidR="00E009F9" w:rsidRPr="005A5936">
        <w:rPr>
          <w:lang w:val="en-US"/>
        </w:rPr>
        <w:t xml:space="preserve"> and </w:t>
      </w:r>
      <w:r w:rsidRPr="005A5936">
        <w:rPr>
          <w:lang w:val="en-US"/>
        </w:rPr>
        <w:t>listeners are</w:t>
      </w:r>
      <w:r w:rsidR="00E009F9" w:rsidRPr="005A5936">
        <w:rPr>
          <w:lang w:val="en-US"/>
        </w:rPr>
        <w:t xml:space="preserve"> encouraged to go and do likewise. </w:t>
      </w:r>
      <w:r w:rsidRPr="005A5936">
        <w:rPr>
          <w:lang w:val="en-US"/>
        </w:rPr>
        <w:t xml:space="preserve">Second, both </w:t>
      </w:r>
      <w:r w:rsidR="001C3DCA" w:rsidRPr="005A5936">
        <w:rPr>
          <w:lang w:val="en-US"/>
        </w:rPr>
        <w:t xml:space="preserve">of the </w:t>
      </w:r>
      <w:r w:rsidRPr="005A5936">
        <w:rPr>
          <w:lang w:val="en-US"/>
        </w:rPr>
        <w:t xml:space="preserve">positive deviants are foreigners (just as they were in Luke) who are more likely to be stigmatized simply for being outsiders. Finally, even the metaphor used in the story—that of a virus, which is typically stigmatized as negative—is transformed into something that has restorative dimensions, </w:t>
      </w:r>
      <w:r w:rsidR="000726CB" w:rsidRPr="005A5936">
        <w:rPr>
          <w:lang w:val="en-US"/>
        </w:rPr>
        <w:t xml:space="preserve">as </w:t>
      </w:r>
      <w:r w:rsidRPr="005A5936">
        <w:rPr>
          <w:lang w:val="en-US"/>
        </w:rPr>
        <w:t xml:space="preserve">a positive contagion that can foster community flourishing. </w:t>
      </w:r>
    </w:p>
    <w:p w14:paraId="07FBEA4B" w14:textId="49A3EAC8" w:rsidR="006947C9" w:rsidRPr="005A5936" w:rsidRDefault="006947C9" w:rsidP="006947C9">
      <w:pPr>
        <w:spacing w:line="480" w:lineRule="auto"/>
        <w:ind w:firstLine="567"/>
        <w:contextualSpacing/>
        <w:rPr>
          <w:lang w:val="en-US"/>
        </w:rPr>
      </w:pPr>
      <w:r w:rsidRPr="0058039E">
        <w:rPr>
          <w:b/>
          <w:bCs/>
          <w:i/>
          <w:iCs/>
          <w:lang w:val="en-US"/>
        </w:rPr>
        <w:t>Renewed minds instead of perpetuation of the status quo</w:t>
      </w:r>
      <w:r w:rsidRPr="0058039E">
        <w:rPr>
          <w:b/>
          <w:bCs/>
          <w:lang w:val="en-US"/>
        </w:rPr>
        <w:t>.</w:t>
      </w:r>
      <w:r w:rsidRPr="005A5936">
        <w:rPr>
          <w:lang w:val="en-US"/>
        </w:rPr>
        <w:t xml:space="preserve"> Non-mainstream ideas challenge the elite (e.g., religious</w:t>
      </w:r>
      <w:r w:rsidR="00B024F2" w:rsidRPr="005A5936">
        <w:rPr>
          <w:lang w:val="en-US"/>
        </w:rPr>
        <w:t>,</w:t>
      </w:r>
      <w:r w:rsidRPr="005A5936">
        <w:rPr>
          <w:lang w:val="en-US"/>
        </w:rPr>
        <w:t xml:space="preserve"> economic</w:t>
      </w:r>
      <w:r w:rsidR="00B024F2" w:rsidRPr="005A5936">
        <w:rPr>
          <w:lang w:val="en-US"/>
        </w:rPr>
        <w:t xml:space="preserve">, </w:t>
      </w:r>
      <w:r w:rsidRPr="005A5936">
        <w:rPr>
          <w:lang w:val="en-US"/>
        </w:rPr>
        <w:t>and political leaders who</w:t>
      </w:r>
      <w:r w:rsidR="00B024F2" w:rsidRPr="005A5936">
        <w:rPr>
          <w:lang w:val="en-US"/>
        </w:rPr>
        <w:t>se interests are served by</w:t>
      </w:r>
      <w:r w:rsidRPr="005A5936">
        <w:rPr>
          <w:lang w:val="en-US"/>
        </w:rPr>
        <w:t xml:space="preserve"> perpetuat</w:t>
      </w:r>
      <w:r w:rsidR="00B024F2" w:rsidRPr="005A5936">
        <w:rPr>
          <w:lang w:val="en-US"/>
        </w:rPr>
        <w:t>ing</w:t>
      </w:r>
      <w:r w:rsidRPr="005A5936">
        <w:rPr>
          <w:lang w:val="en-US"/>
        </w:rPr>
        <w:t xml:space="preserve"> existing social structures and systems) but </w:t>
      </w:r>
      <w:r w:rsidR="00B024F2" w:rsidRPr="005A5936">
        <w:rPr>
          <w:lang w:val="en-US"/>
        </w:rPr>
        <w:t xml:space="preserve">they </w:t>
      </w:r>
      <w:r w:rsidRPr="005A5936">
        <w:rPr>
          <w:lang w:val="en-US"/>
        </w:rPr>
        <w:t xml:space="preserve">can be quite well-received among segments of the general public (e.g., Jesus’s many followers who support his counter-cultural message for which he was crucified; </w:t>
      </w:r>
      <w:r w:rsidR="00B024F2" w:rsidRPr="005A5936">
        <w:rPr>
          <w:lang w:val="en-US"/>
        </w:rPr>
        <w:t xml:space="preserve">the </w:t>
      </w:r>
      <w:r w:rsidRPr="005A5936">
        <w:rPr>
          <w:lang w:val="en-US"/>
        </w:rPr>
        <w:t xml:space="preserve">many people </w:t>
      </w:r>
      <w:r w:rsidR="00B024F2" w:rsidRPr="005A5936">
        <w:rPr>
          <w:lang w:val="en-US"/>
        </w:rPr>
        <w:t xml:space="preserve">today who </w:t>
      </w:r>
      <w:r w:rsidRPr="005A5936">
        <w:rPr>
          <w:lang w:val="en-US"/>
        </w:rPr>
        <w:t>are interested in new ways of managing that serve the 99</w:t>
      </w:r>
      <w:r w:rsidR="00B063C1">
        <w:rPr>
          <w:lang w:val="en-US"/>
        </w:rPr>
        <w:t xml:space="preserve"> percent</w:t>
      </w:r>
      <w:r w:rsidRPr="005A5936">
        <w:rPr>
          <w:lang w:val="en-US"/>
        </w:rPr>
        <w:t>; Adler</w:t>
      </w:r>
      <w:r w:rsidR="00C060F4">
        <w:rPr>
          <w:lang w:val="en-US"/>
        </w:rPr>
        <w:t>,</w:t>
      </w:r>
      <w:r w:rsidRPr="005A5936">
        <w:rPr>
          <w:lang w:val="en-US"/>
        </w:rPr>
        <w:t xml:space="preserve"> 2019).</w:t>
      </w:r>
    </w:p>
    <w:p w14:paraId="6657F771" w14:textId="0D988922" w:rsidR="006947C9" w:rsidRPr="00463FAD" w:rsidRDefault="006947C9" w:rsidP="006947C9">
      <w:pPr>
        <w:spacing w:line="480" w:lineRule="auto"/>
        <w:ind w:firstLine="567"/>
        <w:contextualSpacing/>
        <w:rPr>
          <w:lang w:val="en-US"/>
        </w:rPr>
      </w:pPr>
      <w:r w:rsidRPr="005A5936">
        <w:rPr>
          <w:lang w:val="en-US"/>
        </w:rPr>
        <w:t xml:space="preserve">As illustrated above, </w:t>
      </w:r>
      <w:proofErr w:type="spellStart"/>
      <w:r w:rsidRPr="005A5936">
        <w:rPr>
          <w:lang w:val="en-US"/>
        </w:rPr>
        <w:t>E</w:t>
      </w:r>
      <w:r w:rsidR="002E0514" w:rsidRPr="005A5936">
        <w:rPr>
          <w:lang w:val="en-US"/>
        </w:rPr>
        <w:t>o</w:t>
      </w:r>
      <w:r w:rsidRPr="005A5936">
        <w:rPr>
          <w:lang w:val="en-US"/>
        </w:rPr>
        <w:t>C</w:t>
      </w:r>
      <w:proofErr w:type="spellEnd"/>
      <w:r w:rsidRPr="005A5936">
        <w:rPr>
          <w:lang w:val="en-US"/>
        </w:rPr>
        <w:t xml:space="preserve"> managers emphasize creating alternative manage</w:t>
      </w:r>
      <w:r w:rsidR="00B024F2" w:rsidRPr="005A5936">
        <w:rPr>
          <w:lang w:val="en-US"/>
        </w:rPr>
        <w:t>ment</w:t>
      </w:r>
      <w:r w:rsidRPr="005A5936">
        <w:rPr>
          <w:lang w:val="en-US"/>
        </w:rPr>
        <w:t xml:space="preserve"> practices</w:t>
      </w:r>
      <w:r w:rsidR="00B024F2" w:rsidRPr="005A5936">
        <w:rPr>
          <w:lang w:val="en-US"/>
        </w:rPr>
        <w:t>, practices</w:t>
      </w:r>
      <w:r w:rsidRPr="005A5936">
        <w:rPr>
          <w:lang w:val="en-US"/>
        </w:rPr>
        <w:t xml:space="preserve"> that explicitly challenge hallmarks of the status quo mainstream approaches. Perhaps most notably, the </w:t>
      </w:r>
      <w:proofErr w:type="spellStart"/>
      <w:r w:rsidRPr="005A5936">
        <w:rPr>
          <w:lang w:val="en-US"/>
        </w:rPr>
        <w:t>Focolare</w:t>
      </w:r>
      <w:proofErr w:type="spellEnd"/>
      <w:r w:rsidRPr="005A5936">
        <w:rPr>
          <w:lang w:val="en-US"/>
        </w:rPr>
        <w:t xml:space="preserve"> movement rejects the materialistic-individualist assumptions and practices that characterize the capitalist iron cage (Weber</w:t>
      </w:r>
      <w:r w:rsidR="00C060F4">
        <w:rPr>
          <w:lang w:val="en-US"/>
        </w:rPr>
        <w:t>,</w:t>
      </w:r>
      <w:r w:rsidRPr="005A5936">
        <w:rPr>
          <w:lang w:val="en-US"/>
        </w:rPr>
        <w:t xml:space="preserve"> 1958) (Gold</w:t>
      </w:r>
      <w:r w:rsidR="00C060F4">
        <w:rPr>
          <w:lang w:val="en-US"/>
        </w:rPr>
        <w:t>,</w:t>
      </w:r>
      <w:r w:rsidRPr="005A5936">
        <w:rPr>
          <w:lang w:val="en-US"/>
        </w:rPr>
        <w:t xml:space="preserve"> 2010</w:t>
      </w:r>
      <w:r w:rsidR="00463FAD">
        <w:rPr>
          <w:lang w:val="en-US"/>
        </w:rPr>
        <w:t>,</w:t>
      </w:r>
      <w:r w:rsidRPr="00463FAD">
        <w:rPr>
          <w:lang w:val="en-US"/>
        </w:rPr>
        <w:t xml:space="preserve"> </w:t>
      </w:r>
      <w:r w:rsidR="00C060F4">
        <w:rPr>
          <w:lang w:val="en-US"/>
        </w:rPr>
        <w:t xml:space="preserve">p. </w:t>
      </w:r>
      <w:r w:rsidRPr="00463FAD">
        <w:rPr>
          <w:lang w:val="en-US"/>
        </w:rPr>
        <w:t>57). Moreover, Pope Francis implicitly links the iron cage to blasphemy, when he calls greed “a capital sin” and states</w:t>
      </w:r>
      <w:r w:rsidRPr="00820EDD">
        <w:rPr>
          <w:lang w:val="en-US"/>
        </w:rPr>
        <w:t xml:space="preserve"> that: “When capitalism makes the seeking of profit its only purpose, it runs the risk of becoming an idolatrous framework, a form of worship” (Francis 2020</w:t>
      </w:r>
      <w:r w:rsidR="00463FAD">
        <w:rPr>
          <w:lang w:val="en-US"/>
        </w:rPr>
        <w:t>,</w:t>
      </w:r>
      <w:r w:rsidR="00B024F2" w:rsidRPr="00463FAD">
        <w:rPr>
          <w:lang w:val="en-US"/>
        </w:rPr>
        <w:t xml:space="preserve"> </w:t>
      </w:r>
      <w:r w:rsidR="00C060F4">
        <w:rPr>
          <w:lang w:val="en-US"/>
        </w:rPr>
        <w:t xml:space="preserve">p. </w:t>
      </w:r>
      <w:r w:rsidRPr="00463FAD">
        <w:rPr>
          <w:lang w:val="en-US"/>
        </w:rPr>
        <w:t>17).</w:t>
      </w:r>
    </w:p>
    <w:p w14:paraId="57BC9B1B" w14:textId="2FD1A25D" w:rsidR="006947C9" w:rsidRPr="00463FAD" w:rsidRDefault="00B024F2" w:rsidP="006947C9">
      <w:pPr>
        <w:spacing w:line="480" w:lineRule="auto"/>
        <w:ind w:firstLine="567"/>
        <w:contextualSpacing/>
        <w:rPr>
          <w:lang w:val="en-US"/>
        </w:rPr>
      </w:pPr>
      <w:r w:rsidRPr="00820EDD">
        <w:rPr>
          <w:lang w:val="en-US"/>
        </w:rPr>
        <w:t>M</w:t>
      </w:r>
      <w:r w:rsidR="006947C9" w:rsidRPr="00820EDD">
        <w:rPr>
          <w:lang w:val="en-US"/>
        </w:rPr>
        <w:t xml:space="preserve">any of us </w:t>
      </w:r>
      <w:r w:rsidRPr="00820EDD">
        <w:rPr>
          <w:lang w:val="en-US"/>
        </w:rPr>
        <w:t xml:space="preserve">who teach management </w:t>
      </w:r>
      <w:r w:rsidR="006947C9" w:rsidRPr="00820EDD">
        <w:rPr>
          <w:lang w:val="en-US"/>
        </w:rPr>
        <w:t xml:space="preserve">see evidence of </w:t>
      </w:r>
      <w:r w:rsidRPr="008D4EFE">
        <w:rPr>
          <w:lang w:val="en-US"/>
        </w:rPr>
        <w:t>changed thinking</w:t>
      </w:r>
      <w:r w:rsidR="006947C9" w:rsidRPr="00B063C1">
        <w:rPr>
          <w:lang w:val="en-US"/>
        </w:rPr>
        <w:t xml:space="preserve"> </w:t>
      </w:r>
      <w:r w:rsidRPr="00B063C1">
        <w:rPr>
          <w:lang w:val="en-US"/>
        </w:rPr>
        <w:t>(</w:t>
      </w:r>
      <w:r w:rsidR="006947C9" w:rsidRPr="00B063C1">
        <w:rPr>
          <w:i/>
          <w:iCs/>
          <w:lang w:val="en-US"/>
        </w:rPr>
        <w:t>metanoia</w:t>
      </w:r>
      <w:r w:rsidRPr="00B063C1">
        <w:rPr>
          <w:lang w:val="en-US"/>
        </w:rPr>
        <w:t xml:space="preserve">) </w:t>
      </w:r>
      <w:r w:rsidR="006947C9" w:rsidRPr="00B063C1">
        <w:rPr>
          <w:lang w:val="en-US"/>
        </w:rPr>
        <w:t>among the next generation of managers who are eager to</w:t>
      </w:r>
      <w:r w:rsidR="006947C9" w:rsidRPr="005A5936">
        <w:rPr>
          <w:lang w:val="en-US"/>
        </w:rPr>
        <w:t xml:space="preserve"> ask outside-the-mainstream box questions such as: What if</w:t>
      </w:r>
      <w:r w:rsidR="006947C9" w:rsidRPr="005A5936">
        <w:rPr>
          <w:i/>
          <w:iCs/>
          <w:lang w:val="en-US"/>
        </w:rPr>
        <w:t xml:space="preserve"> </w:t>
      </w:r>
      <w:r w:rsidR="006947C9" w:rsidRPr="005A5936">
        <w:rPr>
          <w:lang w:val="en-US"/>
        </w:rPr>
        <w:t xml:space="preserve">instead of thinking that the purpose of business is to make money, the purpose of </w:t>
      </w:r>
      <w:r w:rsidR="006947C9" w:rsidRPr="005A5936">
        <w:rPr>
          <w:lang w:val="en-US"/>
        </w:rPr>
        <w:lastRenderedPageBreak/>
        <w:t xml:space="preserve">business is to provide goods and services that are truly </w:t>
      </w:r>
      <w:r w:rsidR="006947C9" w:rsidRPr="005A5936">
        <w:rPr>
          <w:i/>
          <w:iCs/>
          <w:lang w:val="en-US"/>
        </w:rPr>
        <w:t>good</w:t>
      </w:r>
      <w:r w:rsidR="006947C9" w:rsidRPr="005A5936">
        <w:rPr>
          <w:lang w:val="en-US"/>
        </w:rPr>
        <w:t xml:space="preserve"> and truly </w:t>
      </w:r>
      <w:r w:rsidR="006947C9" w:rsidRPr="005A5936">
        <w:rPr>
          <w:i/>
          <w:iCs/>
          <w:lang w:val="en-US"/>
        </w:rPr>
        <w:t>serve</w:t>
      </w:r>
      <w:r w:rsidR="006947C9" w:rsidRPr="005A5936">
        <w:rPr>
          <w:lang w:val="en-US"/>
        </w:rPr>
        <w:t xml:space="preserve"> society? What if</w:t>
      </w:r>
      <w:r w:rsidR="006947C9" w:rsidRPr="005A5936">
        <w:rPr>
          <w:b/>
          <w:bCs/>
          <w:i/>
          <w:iCs/>
          <w:lang w:val="en-US"/>
        </w:rPr>
        <w:t xml:space="preserve"> </w:t>
      </w:r>
      <w:r w:rsidR="006947C9" w:rsidRPr="005A5936">
        <w:rPr>
          <w:lang w:val="en-US"/>
        </w:rPr>
        <w:t xml:space="preserve">instead of seeking to optimize financial well-being (for oneself or one’s firm), </w:t>
      </w:r>
      <w:r w:rsidR="007704A9" w:rsidRPr="005A5936">
        <w:rPr>
          <w:lang w:val="en-US"/>
        </w:rPr>
        <w:t>managers seek</w:t>
      </w:r>
      <w:r w:rsidR="006947C9" w:rsidRPr="005A5936">
        <w:rPr>
          <w:lang w:val="en-US"/>
        </w:rPr>
        <w:t xml:space="preserve"> to ensure that everyone has enough? </w:t>
      </w:r>
      <w:r w:rsidR="002E0514" w:rsidRPr="005A5936">
        <w:rPr>
          <w:lang w:val="en-US"/>
        </w:rPr>
        <w:t>Similar ways of thinking</w:t>
      </w:r>
      <w:r w:rsidR="00764C43" w:rsidRPr="005A5936">
        <w:rPr>
          <w:lang w:val="en-US"/>
        </w:rPr>
        <w:t xml:space="preserve"> are evident in </w:t>
      </w:r>
      <w:proofErr w:type="spellStart"/>
      <w:r w:rsidR="00764C43" w:rsidRPr="005A5936">
        <w:rPr>
          <w:lang w:val="en-US"/>
        </w:rPr>
        <w:t>EoC</w:t>
      </w:r>
      <w:proofErr w:type="spellEnd"/>
      <w:r w:rsidR="007704A9" w:rsidRPr="005A5936">
        <w:rPr>
          <w:lang w:val="en-US"/>
        </w:rPr>
        <w:t xml:space="preserve"> firms</w:t>
      </w:r>
      <w:r w:rsidR="00B063C1">
        <w:rPr>
          <w:lang w:val="en-US"/>
        </w:rPr>
        <w:t>, and</w:t>
      </w:r>
      <w:r w:rsidR="007704A9" w:rsidRPr="00B063C1">
        <w:rPr>
          <w:lang w:val="en-US"/>
        </w:rPr>
        <w:t xml:space="preserve"> are </w:t>
      </w:r>
      <w:r w:rsidR="007E4FDD" w:rsidRPr="00B063C1">
        <w:rPr>
          <w:lang w:val="en-US"/>
        </w:rPr>
        <w:t>becoming incr</w:t>
      </w:r>
      <w:r w:rsidR="007704A9" w:rsidRPr="00B063C1">
        <w:rPr>
          <w:lang w:val="en-US"/>
        </w:rPr>
        <w:t xml:space="preserve">easingly common in </w:t>
      </w:r>
      <w:r w:rsidR="007E4FDD" w:rsidRPr="00B063C1">
        <w:rPr>
          <w:lang w:val="en-US"/>
        </w:rPr>
        <w:t>larger</w:t>
      </w:r>
      <w:r w:rsidR="007704A9" w:rsidRPr="00B063C1">
        <w:rPr>
          <w:lang w:val="en-US"/>
        </w:rPr>
        <w:t xml:space="preserve"> society where, for example</w:t>
      </w:r>
      <w:r w:rsidR="006947C9" w:rsidRPr="00B063C1">
        <w:rPr>
          <w:lang w:val="en-US"/>
        </w:rPr>
        <w:t xml:space="preserve">, </w:t>
      </w:r>
      <w:r w:rsidR="007704A9" w:rsidRPr="00B063C1">
        <w:rPr>
          <w:lang w:val="en-US"/>
        </w:rPr>
        <w:t xml:space="preserve">retail investors </w:t>
      </w:r>
      <w:r w:rsidR="00B063C1">
        <w:rPr>
          <w:lang w:val="en-US"/>
        </w:rPr>
        <w:t>deliberately</w:t>
      </w:r>
      <w:r w:rsidR="007704A9" w:rsidRPr="005A5936">
        <w:rPr>
          <w:lang w:val="en-US"/>
        </w:rPr>
        <w:t xml:space="preserve"> invest </w:t>
      </w:r>
      <w:r w:rsidR="007E4FDD" w:rsidRPr="005A5936">
        <w:rPr>
          <w:lang w:val="en-US"/>
        </w:rPr>
        <w:t>as much as</w:t>
      </w:r>
      <w:r w:rsidR="007704A9" w:rsidRPr="005A5936">
        <w:rPr>
          <w:lang w:val="en-US"/>
        </w:rPr>
        <w:t xml:space="preserve"> 33</w:t>
      </w:r>
      <w:r w:rsidR="00B063C1">
        <w:rPr>
          <w:lang w:val="en-US"/>
        </w:rPr>
        <w:t xml:space="preserve"> percent</w:t>
      </w:r>
      <w:r w:rsidR="00463FAD">
        <w:rPr>
          <w:lang w:val="en-US"/>
        </w:rPr>
        <w:t xml:space="preserve"> </w:t>
      </w:r>
      <w:r w:rsidR="007704A9" w:rsidRPr="005A5936">
        <w:rPr>
          <w:lang w:val="en-US"/>
        </w:rPr>
        <w:t xml:space="preserve">of their funds </w:t>
      </w:r>
      <w:r w:rsidR="006947C9" w:rsidRPr="005A5936">
        <w:rPr>
          <w:lang w:val="en-US"/>
        </w:rPr>
        <w:t xml:space="preserve">in firms </w:t>
      </w:r>
      <w:r w:rsidR="007704A9" w:rsidRPr="005A5936">
        <w:rPr>
          <w:lang w:val="en-US"/>
        </w:rPr>
        <w:t>that</w:t>
      </w:r>
      <w:r w:rsidR="006947C9" w:rsidRPr="005A5936">
        <w:rPr>
          <w:lang w:val="en-US"/>
        </w:rPr>
        <w:t xml:space="preserve"> </w:t>
      </w:r>
      <w:r w:rsidR="007704A9" w:rsidRPr="005A5936">
        <w:rPr>
          <w:lang w:val="en-US"/>
        </w:rPr>
        <w:t>seek to optimize social and ecological well-being</w:t>
      </w:r>
      <w:r w:rsidR="007704A9" w:rsidRPr="005A5936" w:rsidDel="007704A9">
        <w:rPr>
          <w:lang w:val="en-US"/>
        </w:rPr>
        <w:t xml:space="preserve"> </w:t>
      </w:r>
      <w:r w:rsidR="007704A9" w:rsidRPr="005A5936">
        <w:rPr>
          <w:lang w:val="en-US"/>
        </w:rPr>
        <w:t xml:space="preserve">even </w:t>
      </w:r>
      <w:r w:rsidR="007E4FDD" w:rsidRPr="005A5936">
        <w:rPr>
          <w:lang w:val="en-US"/>
        </w:rPr>
        <w:t>if</w:t>
      </w:r>
      <w:r w:rsidR="007704A9" w:rsidRPr="005A5936">
        <w:rPr>
          <w:lang w:val="en-US"/>
        </w:rPr>
        <w:t xml:space="preserve"> this compromise</w:t>
      </w:r>
      <w:r w:rsidR="007E4FDD" w:rsidRPr="005A5936">
        <w:rPr>
          <w:lang w:val="en-US"/>
        </w:rPr>
        <w:t>s</w:t>
      </w:r>
      <w:r w:rsidR="007704A9" w:rsidRPr="005A5936">
        <w:rPr>
          <w:lang w:val="en-US"/>
        </w:rPr>
        <w:t xml:space="preserve"> the</w:t>
      </w:r>
      <w:r w:rsidR="007E4FDD" w:rsidRPr="005A5936">
        <w:rPr>
          <w:lang w:val="en-US"/>
        </w:rPr>
        <w:t>ir</w:t>
      </w:r>
      <w:r w:rsidR="007704A9" w:rsidRPr="005A5936">
        <w:rPr>
          <w:lang w:val="en-US"/>
        </w:rPr>
        <w:t xml:space="preserve"> financial returns </w:t>
      </w:r>
      <w:r w:rsidR="006947C9" w:rsidRPr="005A5936">
        <w:rPr>
          <w:lang w:val="en-US"/>
        </w:rPr>
        <w:t>(Morgan Stanl</w:t>
      </w:r>
      <w:r w:rsidR="00463FAD">
        <w:rPr>
          <w:lang w:val="en-US"/>
        </w:rPr>
        <w:t>e</w:t>
      </w:r>
      <w:r w:rsidR="006947C9" w:rsidRPr="00463FAD">
        <w:rPr>
          <w:lang w:val="en-US"/>
        </w:rPr>
        <w:t>y</w:t>
      </w:r>
      <w:r w:rsidR="00C060F4">
        <w:rPr>
          <w:lang w:val="en-US"/>
        </w:rPr>
        <w:t>,</w:t>
      </w:r>
      <w:r w:rsidR="006947C9" w:rsidRPr="00463FAD">
        <w:rPr>
          <w:lang w:val="en-US"/>
        </w:rPr>
        <w:t xml:space="preserve"> 2019).</w:t>
      </w:r>
    </w:p>
    <w:p w14:paraId="79974F65" w14:textId="77777777" w:rsidR="006947C9" w:rsidRPr="00820EDD" w:rsidRDefault="006947C9" w:rsidP="006947C9">
      <w:pPr>
        <w:spacing w:line="480" w:lineRule="auto"/>
        <w:contextualSpacing/>
        <w:rPr>
          <w:b/>
          <w:bCs/>
        </w:rPr>
      </w:pPr>
      <w:r w:rsidRPr="00820EDD">
        <w:rPr>
          <w:b/>
          <w:bCs/>
        </w:rPr>
        <w:t>Conclusion</w:t>
      </w:r>
    </w:p>
    <w:p w14:paraId="3CCDC7CF" w14:textId="22F007F1" w:rsidR="006947C9" w:rsidRPr="005A5936" w:rsidRDefault="006947C9" w:rsidP="006947C9">
      <w:pPr>
        <w:spacing w:line="480" w:lineRule="auto"/>
        <w:ind w:firstLine="720"/>
        <w:contextualSpacing/>
      </w:pPr>
      <w:r w:rsidRPr="005A5936">
        <w:t>Humankind has a long-standing interest in not missing the mark, an interest shared by management scholars and practitioners. In the mainstream approach, management theory and practice typically do not question the rules by which sin is determined, but instead focus on identifying, marginalizing</w:t>
      </w:r>
      <w:r w:rsidR="00A838F8" w:rsidRPr="005A5936">
        <w:t>,</w:t>
      </w:r>
      <w:r w:rsidRPr="005A5936">
        <w:t xml:space="preserve"> and punishing those who do not conform to the rules. A </w:t>
      </w:r>
      <w:r w:rsidR="00DB3C91" w:rsidRPr="005A5936">
        <w:rPr>
          <w:color w:val="000000" w:themeColor="text1"/>
        </w:rPr>
        <w:t xml:space="preserve">restorative </w:t>
      </w:r>
      <w:r w:rsidRPr="005A5936">
        <w:t>understanding of sin examines the nature and content of the rules themselves—including how they are set, who sets them, who benefits from them</w:t>
      </w:r>
      <w:r w:rsidR="00463FAD">
        <w:t>,</w:t>
      </w:r>
      <w:r w:rsidRPr="00463FAD">
        <w:t xml:space="preserve"> and who is harmed by them</w:t>
      </w:r>
      <w:r w:rsidRPr="00B50FC6">
        <w:t xml:space="preserve">—and seeks to establish new rules and practices that treat everyone with dignity. These rules and practices are informed by spiritual principles that foster </w:t>
      </w:r>
      <w:r w:rsidR="007E4FDD" w:rsidRPr="00B50FC6">
        <w:t>inter</w:t>
      </w:r>
      <w:r w:rsidRPr="00B50FC6">
        <w:t>connect</w:t>
      </w:r>
      <w:r w:rsidR="007E4FDD" w:rsidRPr="00B50FC6">
        <w:t>ion</w:t>
      </w:r>
      <w:r w:rsidR="009A6824" w:rsidRPr="00B50FC6">
        <w:t xml:space="preserve"> </w:t>
      </w:r>
      <w:r w:rsidR="007E4FDD" w:rsidRPr="00B50FC6">
        <w:t>among</w:t>
      </w:r>
      <w:r w:rsidRPr="00B50FC6">
        <w:t xml:space="preserve"> </w:t>
      </w:r>
      <w:r w:rsidR="009A6824" w:rsidRPr="0024286A">
        <w:t>the sacred/</w:t>
      </w:r>
      <w:r w:rsidRPr="0024286A">
        <w:t>others/nature</w:t>
      </w:r>
      <w:r w:rsidR="009A6824" w:rsidRPr="0024286A">
        <w:t>, li</w:t>
      </w:r>
      <w:r w:rsidRPr="0024286A">
        <w:t>berated (versus patron-client)</w:t>
      </w:r>
      <w:r w:rsidR="007E4FDD" w:rsidRPr="0024286A">
        <w:t xml:space="preserve"> </w:t>
      </w:r>
      <w:r w:rsidR="007E4FDD" w:rsidRPr="00463FAD">
        <w:t>relationships</w:t>
      </w:r>
      <w:r w:rsidRPr="00463FAD">
        <w:t xml:space="preserve">, demarginalization, positive deviance (versus the </w:t>
      </w:r>
      <w:r w:rsidRPr="00820EDD">
        <w:t xml:space="preserve">stigmatization of diversity), and renewed minds (versus perpetuation of the status quo). </w:t>
      </w:r>
      <w:r w:rsidR="00F50607">
        <w:t>This</w:t>
      </w:r>
      <w:r w:rsidR="00F50607" w:rsidRPr="008D4EFE">
        <w:t xml:space="preserve"> </w:t>
      </w:r>
      <w:r w:rsidRPr="008D4EFE">
        <w:t>study offers a foundation for future research by providing both a richer conceptual framew</w:t>
      </w:r>
      <w:r w:rsidRPr="005A5936">
        <w:t xml:space="preserve">ork for understanding sin, as well as illustrative practices associated with the </w:t>
      </w:r>
      <w:r w:rsidR="00DB3C91" w:rsidRPr="005A5936">
        <w:rPr>
          <w:color w:val="000000" w:themeColor="text1"/>
        </w:rPr>
        <w:t xml:space="preserve">restorative </w:t>
      </w:r>
      <w:r w:rsidRPr="005A5936">
        <w:t>approach.</w:t>
      </w:r>
      <w:r w:rsidR="00B024F2" w:rsidRPr="005A5936">
        <w:t xml:space="preserve"> </w:t>
      </w:r>
      <w:r w:rsidR="00F50607">
        <w:t>May it</w:t>
      </w:r>
      <w:r w:rsidR="00B024F2" w:rsidRPr="005A5936">
        <w:t xml:space="preserve"> help </w:t>
      </w:r>
      <w:r w:rsidR="009A6824" w:rsidRPr="005A5936">
        <w:t>t</w:t>
      </w:r>
      <w:r w:rsidR="00B024F2" w:rsidRPr="005A5936">
        <w:t>o reduce missing the mark going forward.</w:t>
      </w:r>
    </w:p>
    <w:p w14:paraId="46C4C446" w14:textId="622D4EF6" w:rsidR="006565B2" w:rsidRPr="0058039E" w:rsidRDefault="006565B2" w:rsidP="009D1B7D">
      <w:pPr>
        <w:ind w:firstLine="567"/>
        <w:jc w:val="center"/>
        <w:rPr>
          <w:b/>
          <w:bCs/>
          <w:caps/>
        </w:rPr>
      </w:pPr>
      <w:r w:rsidRPr="0058039E">
        <w:rPr>
          <w:b/>
          <w:bCs/>
          <w:caps/>
        </w:rPr>
        <w:t>E</w:t>
      </w:r>
      <w:r w:rsidR="000E0E59" w:rsidRPr="0058039E">
        <w:rPr>
          <w:b/>
          <w:bCs/>
          <w:caps/>
        </w:rPr>
        <w:t>ndnotes</w:t>
      </w:r>
    </w:p>
    <w:p w14:paraId="05AA98D6" w14:textId="77777777" w:rsidR="006565B2" w:rsidRPr="005A5936" w:rsidRDefault="006565B2" w:rsidP="009D1B7D">
      <w:pPr>
        <w:ind w:firstLine="567"/>
      </w:pPr>
    </w:p>
    <w:p w14:paraId="7CB5F054" w14:textId="77777777" w:rsidR="006565B2" w:rsidRPr="005A5936" w:rsidRDefault="006565B2" w:rsidP="009D1B7D">
      <w:r w:rsidRPr="005A5936">
        <w:t xml:space="preserve">1. Note that the labels in Figure 1 are sometimes used differently in the biblical writings than they are used here—this is not intended to be an exhaustive study of how the terms are used in the biblical writings, but rather a helpful heuristic device to think more generally about two key dimensions of sin in the biblical record. Moreover, the Figure presents four “ideal-types” to help </w:t>
      </w:r>
      <w:r w:rsidRPr="005A5936">
        <w:lastRenderedPageBreak/>
        <w:t>understand key ideas about sin, and is not intended to suggest that there are four types of sin or people in the empirical world, or that these are the only understandings of sin in the biblical record.</w:t>
      </w:r>
    </w:p>
    <w:p w14:paraId="6AD1B542" w14:textId="77777777" w:rsidR="006565B2" w:rsidRPr="005A5936" w:rsidRDefault="006565B2" w:rsidP="009D1B7D">
      <w:pPr>
        <w:ind w:firstLine="567"/>
      </w:pPr>
    </w:p>
    <w:p w14:paraId="0A2390CD" w14:textId="07886891" w:rsidR="006565B2" w:rsidRPr="005A5936" w:rsidRDefault="006565B2" w:rsidP="001001AE">
      <w:pPr>
        <w:rPr>
          <w:color w:val="000000"/>
        </w:rPr>
      </w:pPr>
      <w:r w:rsidRPr="005A5936">
        <w:t xml:space="preserve">2. Some variant of the term “sin” (e.g., sins, sinner) is mentioned in </w:t>
      </w:r>
      <w:r w:rsidRPr="005A5936">
        <w:rPr>
          <w:color w:val="000000"/>
        </w:rPr>
        <w:t>Luke 1:77; 3:3; 5:8; 5:20ff; 5:30ff: 6:32ff; 7:34; 7:37ff; 7:47ff; 11:4; 13:3; 15:1ff; 15:7ff; 13:2; 15:1ff; 15:7ff; 15:18ff; 17:3ff; 18:13; 19:7; 24:7; 24:47.</w:t>
      </w:r>
    </w:p>
    <w:p w14:paraId="0095539D" w14:textId="7BB54DE0" w:rsidR="001001AE" w:rsidRPr="005A5936" w:rsidRDefault="001001AE" w:rsidP="001001AE">
      <w:pPr>
        <w:rPr>
          <w:color w:val="000000"/>
        </w:rPr>
      </w:pPr>
    </w:p>
    <w:p w14:paraId="32C3BC41" w14:textId="6D6D73A0" w:rsidR="009856C4" w:rsidRPr="005A5936" w:rsidRDefault="006565B2" w:rsidP="009856C4">
      <w:pPr>
        <w:autoSpaceDE w:val="0"/>
        <w:autoSpaceDN w:val="0"/>
        <w:contextualSpacing/>
        <w:rPr>
          <w:lang w:val="en-US"/>
        </w:rPr>
      </w:pPr>
      <w:r w:rsidRPr="005A5936">
        <w:rPr>
          <w:lang w:val="en-US"/>
        </w:rPr>
        <w:t xml:space="preserve">3. </w:t>
      </w:r>
      <w:r w:rsidR="009856C4" w:rsidRPr="005A5936">
        <w:rPr>
          <w:lang w:val="en-US"/>
        </w:rPr>
        <w:t xml:space="preserve">Note that in the biblical record, goods and services producing organizations are generally referred to as “households” (Greek </w:t>
      </w:r>
      <w:r w:rsidR="009856C4" w:rsidRPr="005A5936">
        <w:rPr>
          <w:i/>
          <w:iCs/>
          <w:lang w:val="en-US"/>
        </w:rPr>
        <w:t xml:space="preserve">oikos, </w:t>
      </w:r>
      <w:r w:rsidR="009856C4" w:rsidRPr="005A5936">
        <w:rPr>
          <w:lang w:val="en-US"/>
        </w:rPr>
        <w:t xml:space="preserve">which is evident today in the prefix of modern terms like </w:t>
      </w:r>
      <w:r w:rsidR="009856C4" w:rsidRPr="005A5936">
        <w:rPr>
          <w:i/>
          <w:iCs/>
          <w:lang w:val="en-US"/>
        </w:rPr>
        <w:t>eco</w:t>
      </w:r>
      <w:r w:rsidR="009856C4" w:rsidRPr="005A5936">
        <w:rPr>
          <w:lang w:val="en-US"/>
        </w:rPr>
        <w:t xml:space="preserve">nomics and </w:t>
      </w:r>
      <w:r w:rsidR="009856C4" w:rsidRPr="005A5936">
        <w:rPr>
          <w:i/>
          <w:iCs/>
          <w:lang w:val="en-US"/>
        </w:rPr>
        <w:t>eco</w:t>
      </w:r>
      <w:r w:rsidR="009856C4" w:rsidRPr="005A5936">
        <w:rPr>
          <w:lang w:val="en-US"/>
        </w:rPr>
        <w:t>logy), where a prototypical household includes a socioeconomic unit comprised of parents, children, slaves (and their children), property, and other assets (e.g., Dyck</w:t>
      </w:r>
      <w:r w:rsidR="00C060F4">
        <w:rPr>
          <w:lang w:val="en-US"/>
        </w:rPr>
        <w:t>,</w:t>
      </w:r>
      <w:r w:rsidR="009856C4" w:rsidRPr="005A5936">
        <w:rPr>
          <w:lang w:val="en-US"/>
        </w:rPr>
        <w:t xml:space="preserve"> 2013; Nagel</w:t>
      </w:r>
      <w:r w:rsidR="00C060F4">
        <w:rPr>
          <w:lang w:val="en-US"/>
        </w:rPr>
        <w:t>,</w:t>
      </w:r>
      <w:r w:rsidR="009856C4" w:rsidRPr="005A5936">
        <w:rPr>
          <w:lang w:val="en-US"/>
        </w:rPr>
        <w:t xml:space="preserve"> 2006). Unlike today, whe</w:t>
      </w:r>
      <w:r w:rsidR="00F50607">
        <w:rPr>
          <w:lang w:val="en-US"/>
        </w:rPr>
        <w:t>re</w:t>
      </w:r>
      <w:r w:rsidR="009856C4" w:rsidRPr="005A5936">
        <w:rPr>
          <w:lang w:val="en-US"/>
        </w:rPr>
        <w:t xml:space="preserve"> the household is seen as a unit of consumption (e.g., members work outside of the household), in biblical times the household (</w:t>
      </w:r>
      <w:r w:rsidR="009856C4" w:rsidRPr="005A5936">
        <w:rPr>
          <w:i/>
          <w:iCs/>
          <w:lang w:val="en-US"/>
        </w:rPr>
        <w:t>oikos</w:t>
      </w:r>
      <w:r w:rsidR="009856C4" w:rsidRPr="005A5936">
        <w:rPr>
          <w:lang w:val="en-US"/>
        </w:rPr>
        <w:t xml:space="preserve">) was also the primary unit that produced goods and services. Note that the approach and background information for analyzing the Gospel of Luke in this paper draws heavily from Dyck (2013), who interprets it via a first-century socio-economic lens and draws out implications for management in the first and twenty-first century, and thus his findings differ at times with a mainstream reading of Luke. </w:t>
      </w:r>
    </w:p>
    <w:p w14:paraId="1A19D0B9" w14:textId="77777777" w:rsidR="009856C4" w:rsidRPr="005A5936" w:rsidRDefault="009856C4" w:rsidP="009856C4">
      <w:pPr>
        <w:ind w:firstLine="567"/>
        <w:rPr>
          <w:color w:val="000000"/>
        </w:rPr>
      </w:pPr>
    </w:p>
    <w:p w14:paraId="6B690B24" w14:textId="25E40F7B" w:rsidR="009856C4" w:rsidRPr="00820EDD" w:rsidRDefault="009856C4" w:rsidP="009856C4">
      <w:pPr>
        <w:autoSpaceDE w:val="0"/>
        <w:autoSpaceDN w:val="0"/>
        <w:adjustRightInd w:val="0"/>
        <w:rPr>
          <w:lang w:val="en-US"/>
        </w:rPr>
      </w:pPr>
      <w:r w:rsidRPr="005A5936">
        <w:rPr>
          <w:lang w:val="en-US"/>
        </w:rPr>
        <w:t xml:space="preserve">4. </w:t>
      </w:r>
      <w:r w:rsidRPr="005A5936">
        <w:rPr>
          <w:rFonts w:eastAsiaTheme="minorHAnsi"/>
          <w:lang w:val="en-US"/>
        </w:rPr>
        <w:t>Lukan scholars have noted that the sequencing of passages within the Gospel “</w:t>
      </w:r>
      <w:r w:rsidRPr="005A5936">
        <w:rPr>
          <w:lang w:val="en-US"/>
        </w:rPr>
        <w:t xml:space="preserve">often </w:t>
      </w:r>
      <w:r w:rsidRPr="005A5936">
        <w:rPr>
          <w:rFonts w:eastAsiaTheme="minorHAnsi"/>
          <w:lang w:val="en-US"/>
        </w:rPr>
        <w:t>itself provides the larger meaning” (Johnson</w:t>
      </w:r>
      <w:r w:rsidR="00C060F4">
        <w:rPr>
          <w:rFonts w:eastAsiaTheme="minorHAnsi"/>
          <w:lang w:val="en-US"/>
        </w:rPr>
        <w:t>,</w:t>
      </w:r>
      <w:r w:rsidRPr="005A5936">
        <w:rPr>
          <w:rFonts w:eastAsiaTheme="minorHAnsi"/>
          <w:lang w:val="en-US"/>
        </w:rPr>
        <w:t xml:space="preserve"> 1991, </w:t>
      </w:r>
      <w:r w:rsidR="00C060F4">
        <w:rPr>
          <w:rFonts w:eastAsiaTheme="minorHAnsi"/>
          <w:lang w:val="en-US"/>
        </w:rPr>
        <w:t xml:space="preserve">p. </w:t>
      </w:r>
      <w:r w:rsidRPr="005A5936">
        <w:rPr>
          <w:rFonts w:eastAsiaTheme="minorHAnsi"/>
          <w:lang w:val="en-US"/>
        </w:rPr>
        <w:t>4</w:t>
      </w:r>
      <w:r w:rsidR="00463FAD">
        <w:rPr>
          <w:rFonts w:eastAsiaTheme="minorHAnsi"/>
          <w:lang w:val="en-US"/>
        </w:rPr>
        <w:t>;</w:t>
      </w:r>
      <w:r w:rsidRPr="00463FAD">
        <w:rPr>
          <w:rFonts w:eastAsiaTheme="minorHAnsi"/>
          <w:lang w:val="en-US"/>
        </w:rPr>
        <w:t xml:space="preserve"> see also</w:t>
      </w:r>
      <w:r w:rsidR="00C060F4">
        <w:rPr>
          <w:rFonts w:eastAsiaTheme="minorHAnsi"/>
          <w:lang w:val="en-US"/>
        </w:rPr>
        <w:t xml:space="preserve"> the</w:t>
      </w:r>
      <w:r w:rsidRPr="00463FAD">
        <w:rPr>
          <w:rFonts w:eastAsiaTheme="minorHAnsi"/>
          <w:lang w:val="en-US"/>
        </w:rPr>
        <w:t xml:space="preserve"> analysis of the meaning of the sequencing of the passages in Luke’s </w:t>
      </w:r>
      <w:proofErr w:type="spellStart"/>
      <w:r w:rsidRPr="00463FAD">
        <w:rPr>
          <w:rFonts w:eastAsiaTheme="minorHAnsi"/>
          <w:lang w:val="en-US"/>
        </w:rPr>
        <w:t>chiastically</w:t>
      </w:r>
      <w:proofErr w:type="spellEnd"/>
      <w:r w:rsidRPr="00463FAD">
        <w:rPr>
          <w:rFonts w:eastAsiaTheme="minorHAnsi"/>
          <w:lang w:val="en-US"/>
        </w:rPr>
        <w:t xml:space="preserve"> struct</w:t>
      </w:r>
      <w:r w:rsidRPr="00820EDD">
        <w:rPr>
          <w:rFonts w:eastAsiaTheme="minorHAnsi"/>
          <w:lang w:val="en-US"/>
        </w:rPr>
        <w:t>ured Journey Narrative</w:t>
      </w:r>
      <w:r w:rsidR="00C060F4">
        <w:rPr>
          <w:rFonts w:eastAsiaTheme="minorHAnsi"/>
          <w:lang w:val="en-US"/>
        </w:rPr>
        <w:t xml:space="preserve"> in </w:t>
      </w:r>
      <w:r w:rsidR="00C060F4" w:rsidRPr="00463FAD">
        <w:rPr>
          <w:rFonts w:eastAsiaTheme="minorHAnsi"/>
          <w:lang w:val="en-US"/>
        </w:rPr>
        <w:t>Dyck</w:t>
      </w:r>
      <w:r w:rsidR="00C060F4">
        <w:rPr>
          <w:rFonts w:eastAsiaTheme="minorHAnsi"/>
          <w:lang w:val="en-US"/>
        </w:rPr>
        <w:t>,</w:t>
      </w:r>
      <w:r w:rsidR="00C060F4" w:rsidRPr="00463FAD">
        <w:rPr>
          <w:rFonts w:eastAsiaTheme="minorHAnsi"/>
          <w:lang w:val="en-US"/>
        </w:rPr>
        <w:t xml:space="preserve"> 2013</w:t>
      </w:r>
      <w:r w:rsidRPr="00820EDD">
        <w:rPr>
          <w:rFonts w:eastAsiaTheme="minorHAnsi"/>
          <w:lang w:val="en-US"/>
        </w:rPr>
        <w:t>).</w:t>
      </w:r>
      <w:r w:rsidRPr="00820EDD">
        <w:rPr>
          <w:lang w:val="en-US"/>
        </w:rPr>
        <w:t xml:space="preserve"> </w:t>
      </w:r>
    </w:p>
    <w:p w14:paraId="37DD5E49" w14:textId="77777777" w:rsidR="009856C4" w:rsidRPr="005A5936" w:rsidRDefault="009856C4" w:rsidP="009856C4">
      <w:pPr>
        <w:rPr>
          <w:color w:val="000000"/>
        </w:rPr>
      </w:pPr>
    </w:p>
    <w:p w14:paraId="4276FA40" w14:textId="00C3668C" w:rsidR="009856C4" w:rsidRPr="005A5936" w:rsidRDefault="009856C4" w:rsidP="009856C4">
      <w:pPr>
        <w:rPr>
          <w:color w:val="000000" w:themeColor="text1"/>
        </w:rPr>
      </w:pPr>
      <w:r w:rsidRPr="005A5936">
        <w:rPr>
          <w:color w:val="000000" w:themeColor="text1"/>
        </w:rPr>
        <w:t xml:space="preserve">5. Adams’ (2008) review of the literature suggests that the term “sinner” in the Gospel of Luke has been identified with five main groups: 1) “the common people” and anyone who does not obey the laws </w:t>
      </w:r>
      <w:r w:rsidR="00A72FF6" w:rsidRPr="005A5936">
        <w:rPr>
          <w:color w:val="000000" w:themeColor="text1"/>
        </w:rPr>
        <w:t xml:space="preserve">of </w:t>
      </w:r>
      <w:r w:rsidRPr="005A5936">
        <w:rPr>
          <w:color w:val="000000" w:themeColor="text1"/>
        </w:rPr>
        <w:t>Moses, and in particular the oral laws and customs of the Pharisees and scribes (it could even apply “more broadly upon those who may even view themselves as pious, but whose conduct is outside the boundary of the group,” p. xi); 2) anyone who is willfully deviant; 3) Israelites who associate with Gentiles and enemy forces occupying their country; 4) a literary device to separate the “bad guys” from the “good guys;” and 5) “the poor” and people of low socio-religious status.</w:t>
      </w:r>
    </w:p>
    <w:p w14:paraId="696B3A05" w14:textId="77777777" w:rsidR="009856C4" w:rsidRPr="005A5936" w:rsidRDefault="009856C4" w:rsidP="009856C4">
      <w:pPr>
        <w:ind w:firstLine="567"/>
        <w:rPr>
          <w:color w:val="000000" w:themeColor="text1"/>
        </w:rPr>
      </w:pPr>
    </w:p>
    <w:p w14:paraId="519DCAAD" w14:textId="5CB2B3C8" w:rsidR="009856C4" w:rsidRPr="005A5936" w:rsidRDefault="009856C4" w:rsidP="009856C4">
      <w:pPr>
        <w:autoSpaceDE w:val="0"/>
        <w:autoSpaceDN w:val="0"/>
        <w:contextualSpacing/>
        <w:rPr>
          <w:lang w:val="en-US"/>
        </w:rPr>
      </w:pPr>
      <w:r w:rsidRPr="005A5936">
        <w:t xml:space="preserve">6. This link between </w:t>
      </w:r>
      <w:r w:rsidRPr="005A5936">
        <w:rPr>
          <w:i/>
          <w:iCs/>
        </w:rPr>
        <w:t>metanoia</w:t>
      </w:r>
      <w:r w:rsidRPr="005A5936">
        <w:t xml:space="preserve"> and socio-economic systems is also baked into the chiastic structure of Luke’s Journey Narrative (Luke 9:51–19:40) (Dyck 2013), and is not unique to Luke. For example, </w:t>
      </w:r>
      <w:r w:rsidRPr="005A5936">
        <w:rPr>
          <w:lang w:val="en-US"/>
        </w:rPr>
        <w:t>the Gospel of Mark also describes Jesus’</w:t>
      </w:r>
      <w:r w:rsidR="0008436A" w:rsidRPr="005A5936">
        <w:rPr>
          <w:lang w:val="en-US"/>
        </w:rPr>
        <w:t>s</w:t>
      </w:r>
      <w:r w:rsidRPr="005A5936">
        <w:rPr>
          <w:lang w:val="en-US"/>
        </w:rPr>
        <w:t xml:space="preserve"> teachings about sin and call for repentance as “a radical break with ‘business as usual:’”  </w:t>
      </w:r>
    </w:p>
    <w:p w14:paraId="2D75282A" w14:textId="1312FCF5" w:rsidR="009856C4" w:rsidRPr="005A5936" w:rsidRDefault="009856C4" w:rsidP="00831331">
      <w:pPr>
        <w:autoSpaceDE w:val="0"/>
        <w:autoSpaceDN w:val="0"/>
        <w:ind w:left="567"/>
        <w:contextualSpacing/>
        <w:rPr>
          <w:lang w:val="en-US"/>
        </w:rPr>
      </w:pPr>
      <w:r w:rsidRPr="005A5936">
        <w:rPr>
          <w:lang w:val="en-US"/>
        </w:rPr>
        <w:t>… in order to facilitate a concrete process of repentance we need intentional communities [</w:t>
      </w:r>
      <w:r w:rsidRPr="005A5936">
        <w:rPr>
          <w:i/>
          <w:iCs/>
          <w:lang w:val="en-US"/>
        </w:rPr>
        <w:t>oikos</w:t>
      </w:r>
      <w:r w:rsidRPr="005A5936">
        <w:rPr>
          <w:lang w:val="en-US"/>
        </w:rPr>
        <w:t xml:space="preserve">] and lifestyles that experiment with more just and compassionate patterns of social and economic relating … But we must do more than </w:t>
      </w:r>
      <w:r w:rsidRPr="005A5936">
        <w:rPr>
          <w:i/>
          <w:iCs/>
          <w:lang w:val="en-US"/>
        </w:rPr>
        <w:t>turn away from</w:t>
      </w:r>
      <w:r w:rsidRPr="005A5936">
        <w:rPr>
          <w:lang w:val="en-US"/>
        </w:rPr>
        <w:t xml:space="preserve"> capitalist culture, with its consumption and affluence [saved </w:t>
      </w:r>
      <w:r w:rsidRPr="005A5936">
        <w:rPr>
          <w:i/>
          <w:iCs/>
          <w:lang w:val="en-US"/>
        </w:rPr>
        <w:t>from</w:t>
      </w:r>
      <w:r w:rsidRPr="005A5936">
        <w:rPr>
          <w:lang w:val="en-US"/>
        </w:rPr>
        <w:t xml:space="preserve"> oppression]. We must also </w:t>
      </w:r>
      <w:r w:rsidRPr="005A5936">
        <w:rPr>
          <w:i/>
          <w:iCs/>
          <w:lang w:val="en-US"/>
        </w:rPr>
        <w:t>turn toward</w:t>
      </w:r>
      <w:r w:rsidRPr="005A5936">
        <w:rPr>
          <w:lang w:val="en-US"/>
        </w:rPr>
        <w:t xml:space="preserve"> those who have been robbed and dominated, at home and abroad [saved </w:t>
      </w:r>
      <w:r w:rsidRPr="005A5936">
        <w:rPr>
          <w:i/>
          <w:iCs/>
          <w:lang w:val="en-US"/>
        </w:rPr>
        <w:t>for</w:t>
      </w:r>
      <w:r w:rsidRPr="005A5936">
        <w:rPr>
          <w:lang w:val="en-US"/>
        </w:rPr>
        <w:t xml:space="preserve"> inclusion]. (Meyers</w:t>
      </w:r>
      <w:r w:rsidR="00C060F4">
        <w:rPr>
          <w:lang w:val="en-US"/>
        </w:rPr>
        <w:t>,</w:t>
      </w:r>
      <w:r w:rsidRPr="005A5936">
        <w:rPr>
          <w:lang w:val="en-US"/>
        </w:rPr>
        <w:t xml:space="preserve"> 2006, </w:t>
      </w:r>
      <w:r w:rsidR="00C060F4">
        <w:rPr>
          <w:lang w:val="en-US"/>
        </w:rPr>
        <w:t xml:space="preserve">p. </w:t>
      </w:r>
      <w:r w:rsidRPr="005A5936">
        <w:rPr>
          <w:lang w:val="en-US"/>
        </w:rPr>
        <w:t>451; emphasis added here)</w:t>
      </w:r>
    </w:p>
    <w:p w14:paraId="02929A85" w14:textId="77777777" w:rsidR="009856C4" w:rsidRPr="005A5936" w:rsidRDefault="009856C4" w:rsidP="009856C4">
      <w:pPr>
        <w:ind w:firstLine="567"/>
      </w:pPr>
    </w:p>
    <w:p w14:paraId="4D3E89D4" w14:textId="5A7EECAA" w:rsidR="009856C4" w:rsidRPr="005A5936" w:rsidRDefault="009856C4" w:rsidP="009856C4">
      <w:pPr>
        <w:rPr>
          <w:lang w:val="en-US"/>
        </w:rPr>
      </w:pPr>
      <w:r w:rsidRPr="005A5936">
        <w:rPr>
          <w:lang w:val="en-US"/>
        </w:rPr>
        <w:t>7. Note also that, unlike today, people living in first century Palestine would not have understood the spiritual and the earthly realms to be opposites and somehow mutually exclusive (Dyck</w:t>
      </w:r>
      <w:r w:rsidR="00C060F4">
        <w:rPr>
          <w:lang w:val="en-US"/>
        </w:rPr>
        <w:t>,</w:t>
      </w:r>
      <w:r w:rsidRPr="005A5936">
        <w:rPr>
          <w:lang w:val="en-US"/>
        </w:rPr>
        <w:t xml:space="preserve"> </w:t>
      </w:r>
      <w:r w:rsidRPr="005A5936">
        <w:rPr>
          <w:lang w:val="en-US"/>
        </w:rPr>
        <w:lastRenderedPageBreak/>
        <w:t xml:space="preserve">2013). Contemporary dualistic thinking on these sorts of matters is in large part a product of the fact that the New Testament was written in Greek, where such a dualism does exist, whereas it does not exist in the same way in Hebrew or Aramaic. Thus, a first century understanding of the Holy Spirit is not inconsistent with today’s best-supported definitions of spirituality that point to the interconnectedness between humans, nature, and the sacred (Liu </w:t>
      </w:r>
      <w:r w:rsidR="00C060F4">
        <w:t>&amp;</w:t>
      </w:r>
      <w:r w:rsidR="00C060F4" w:rsidRPr="005A5936">
        <w:t xml:space="preserve"> </w:t>
      </w:r>
      <w:r w:rsidRPr="005A5936">
        <w:rPr>
          <w:lang w:val="en-US"/>
        </w:rPr>
        <w:t>Robertson</w:t>
      </w:r>
      <w:r w:rsidR="00C060F4">
        <w:rPr>
          <w:lang w:val="en-US"/>
        </w:rPr>
        <w:t>,</w:t>
      </w:r>
      <w:r w:rsidRPr="005A5936">
        <w:rPr>
          <w:lang w:val="en-US"/>
        </w:rPr>
        <w:t xml:space="preserve"> 2011). This becomes clearer when we consider that the word for “spirit”—in Hebrew, Greek, and Aramaic—also means “breath.” Breathing the same air as our neighbors can be seen to connect us to others and to nature via the wonder of photosynthesis.</w:t>
      </w:r>
    </w:p>
    <w:p w14:paraId="733A559E" w14:textId="77777777" w:rsidR="009856C4" w:rsidRPr="005A5936" w:rsidRDefault="009856C4" w:rsidP="009856C4">
      <w:pPr>
        <w:ind w:firstLine="567"/>
        <w:rPr>
          <w:lang w:val="en-US"/>
        </w:rPr>
      </w:pPr>
    </w:p>
    <w:p w14:paraId="26ECEECE" w14:textId="08F079D8" w:rsidR="006565B2" w:rsidRPr="005A5936" w:rsidRDefault="006565B2" w:rsidP="009D1B7D">
      <w:pPr>
        <w:ind w:firstLine="567"/>
        <w:rPr>
          <w:b/>
          <w:bCs/>
          <w:lang w:val="en-US"/>
        </w:rPr>
      </w:pPr>
    </w:p>
    <w:p w14:paraId="1A8CD46D" w14:textId="77777777" w:rsidR="004E0621" w:rsidRDefault="004E0621">
      <w:pPr>
        <w:rPr>
          <w:b/>
          <w:bCs/>
          <w:caps/>
          <w:lang w:val="en-US"/>
        </w:rPr>
      </w:pPr>
      <w:r>
        <w:rPr>
          <w:b/>
          <w:bCs/>
          <w:caps/>
          <w:lang w:val="en-US"/>
        </w:rPr>
        <w:br w:type="page"/>
      </w:r>
    </w:p>
    <w:p w14:paraId="5409B85B" w14:textId="2B37E65A" w:rsidR="006565B2" w:rsidRPr="0058039E" w:rsidRDefault="006565B2" w:rsidP="009D1B7D">
      <w:pPr>
        <w:ind w:firstLine="567"/>
        <w:jc w:val="center"/>
        <w:rPr>
          <w:b/>
          <w:bCs/>
          <w:caps/>
          <w:lang w:val="en-US"/>
        </w:rPr>
      </w:pPr>
      <w:r w:rsidRPr="0058039E">
        <w:rPr>
          <w:b/>
          <w:bCs/>
          <w:caps/>
          <w:lang w:val="en-US"/>
        </w:rPr>
        <w:lastRenderedPageBreak/>
        <w:t>R</w:t>
      </w:r>
      <w:r w:rsidR="008521BA" w:rsidRPr="0058039E">
        <w:rPr>
          <w:b/>
          <w:bCs/>
          <w:caps/>
          <w:lang w:val="en-US"/>
        </w:rPr>
        <w:t>eferences</w:t>
      </w:r>
    </w:p>
    <w:p w14:paraId="5C94462E" w14:textId="77777777" w:rsidR="009D1B7D" w:rsidRPr="005A5936" w:rsidRDefault="009D1B7D" w:rsidP="009D1B7D">
      <w:pPr>
        <w:ind w:firstLine="567"/>
        <w:jc w:val="center"/>
        <w:rPr>
          <w:b/>
          <w:bCs/>
          <w:lang w:val="en-US"/>
        </w:rPr>
      </w:pPr>
    </w:p>
    <w:p w14:paraId="74464D71" w14:textId="0C17BD49" w:rsidR="00AB574B" w:rsidRPr="00463FAD" w:rsidRDefault="00AB574B" w:rsidP="004614F3">
      <w:pPr>
        <w:adjustRightInd w:val="0"/>
        <w:snapToGrid w:val="0"/>
        <w:spacing w:line="480" w:lineRule="auto"/>
        <w:ind w:left="567" w:hanging="567"/>
      </w:pPr>
      <w:proofErr w:type="spellStart"/>
      <w:r w:rsidRPr="005A5936">
        <w:t>Achrol</w:t>
      </w:r>
      <w:proofErr w:type="spellEnd"/>
      <w:r w:rsidRPr="005A5936">
        <w:t>, R. S.</w:t>
      </w:r>
      <w:r w:rsidR="00C05958">
        <w:t>,</w:t>
      </w:r>
      <w:r w:rsidR="001C4F8D" w:rsidRPr="005A5936">
        <w:t xml:space="preserve"> </w:t>
      </w:r>
      <w:r w:rsidR="004E0621">
        <w:t xml:space="preserve">&amp; </w:t>
      </w:r>
      <w:r w:rsidRPr="005A5936">
        <w:t>Kotler</w:t>
      </w:r>
      <w:r w:rsidR="004E0621">
        <w:t>, P</w:t>
      </w:r>
      <w:r w:rsidRPr="005A5936">
        <w:t xml:space="preserve">. </w:t>
      </w:r>
      <w:r w:rsidR="004E0621">
        <w:t>(</w:t>
      </w:r>
      <w:r w:rsidRPr="005A5936">
        <w:t>2012</w:t>
      </w:r>
      <w:r w:rsidR="004E0621">
        <w:t>)</w:t>
      </w:r>
      <w:r w:rsidRPr="005A5936">
        <w:t xml:space="preserve">. Frontiers of the </w:t>
      </w:r>
      <w:r w:rsidR="004E0621">
        <w:t>m</w:t>
      </w:r>
      <w:r w:rsidRPr="005A5936">
        <w:t xml:space="preserve">arketing </w:t>
      </w:r>
      <w:r w:rsidR="004E0621">
        <w:t>p</w:t>
      </w:r>
      <w:r w:rsidRPr="005A5936">
        <w:t>aradigm in the</w:t>
      </w:r>
      <w:r w:rsidR="00463FAD">
        <w:t xml:space="preserve"> </w:t>
      </w:r>
      <w:r w:rsidR="004E0621">
        <w:t>t</w:t>
      </w:r>
      <w:r w:rsidRPr="00463FAD">
        <w:t xml:space="preserve">hird </w:t>
      </w:r>
      <w:r w:rsidR="004E0621">
        <w:t>m</w:t>
      </w:r>
      <w:r w:rsidRPr="00463FAD">
        <w:t xml:space="preserve">illennium. </w:t>
      </w:r>
      <w:r w:rsidRPr="00463FAD">
        <w:rPr>
          <w:i/>
          <w:iCs/>
        </w:rPr>
        <w:t>Journal of the Academy of Marketing Science</w:t>
      </w:r>
      <w:r w:rsidR="004E0621">
        <w:rPr>
          <w:i/>
          <w:iCs/>
        </w:rPr>
        <w:t>,</w:t>
      </w:r>
      <w:r w:rsidRPr="00463FAD">
        <w:t xml:space="preserve"> </w:t>
      </w:r>
      <w:r w:rsidRPr="004614F3">
        <w:rPr>
          <w:i/>
        </w:rPr>
        <w:t>40</w:t>
      </w:r>
      <w:r w:rsidRPr="00463FAD">
        <w:t>(1)</w:t>
      </w:r>
      <w:r w:rsidR="004E0621">
        <w:t>,</w:t>
      </w:r>
      <w:r w:rsidRPr="00463FAD">
        <w:t xml:space="preserve"> 35-52.</w:t>
      </w:r>
    </w:p>
    <w:p w14:paraId="79A7D421" w14:textId="7D4D02A0" w:rsidR="008A588A" w:rsidRPr="00B063C1" w:rsidRDefault="006565B2" w:rsidP="004614F3">
      <w:pPr>
        <w:spacing w:line="480" w:lineRule="auto"/>
        <w:ind w:left="567" w:hanging="567"/>
        <w:contextualSpacing/>
        <w:rPr>
          <w:color w:val="222222"/>
          <w:spacing w:val="5"/>
        </w:rPr>
      </w:pPr>
      <w:r w:rsidRPr="00820EDD">
        <w:rPr>
          <w:color w:val="000000" w:themeColor="text1"/>
        </w:rPr>
        <w:t xml:space="preserve">Adams, D. H. </w:t>
      </w:r>
      <w:r w:rsidR="004E0621">
        <w:rPr>
          <w:color w:val="000000" w:themeColor="text1"/>
        </w:rPr>
        <w:t>(</w:t>
      </w:r>
      <w:r w:rsidRPr="00820EDD">
        <w:rPr>
          <w:color w:val="000000" w:themeColor="text1"/>
        </w:rPr>
        <w:t>2008</w:t>
      </w:r>
      <w:r w:rsidR="004E0621">
        <w:rPr>
          <w:color w:val="000000" w:themeColor="text1"/>
        </w:rPr>
        <w:t>)</w:t>
      </w:r>
      <w:r w:rsidRPr="00820EDD">
        <w:rPr>
          <w:color w:val="000000" w:themeColor="text1"/>
        </w:rPr>
        <w:t xml:space="preserve">. </w:t>
      </w:r>
      <w:r w:rsidRPr="00820EDD">
        <w:rPr>
          <w:i/>
          <w:iCs/>
          <w:color w:val="000000" w:themeColor="text1"/>
        </w:rPr>
        <w:t xml:space="preserve">The </w:t>
      </w:r>
      <w:r w:rsidR="004E0621">
        <w:rPr>
          <w:i/>
          <w:iCs/>
          <w:color w:val="000000" w:themeColor="text1"/>
        </w:rPr>
        <w:t>s</w:t>
      </w:r>
      <w:r w:rsidRPr="00820EDD">
        <w:rPr>
          <w:i/>
          <w:iCs/>
          <w:color w:val="000000" w:themeColor="text1"/>
        </w:rPr>
        <w:t>inner in Luke</w:t>
      </w:r>
      <w:r w:rsidRPr="00820EDD">
        <w:rPr>
          <w:color w:val="000000" w:themeColor="text1"/>
        </w:rPr>
        <w:t xml:space="preserve">. </w:t>
      </w:r>
      <w:r w:rsidR="00EE061B" w:rsidRPr="00820EDD">
        <w:rPr>
          <w:color w:val="000000" w:themeColor="text1"/>
        </w:rPr>
        <w:t>Pickwick Publications</w:t>
      </w:r>
      <w:r w:rsidRPr="008D4EFE">
        <w:rPr>
          <w:color w:val="000000" w:themeColor="text1"/>
        </w:rPr>
        <w:t>.</w:t>
      </w:r>
    </w:p>
    <w:p w14:paraId="31C5616E" w14:textId="2C3C075E" w:rsidR="009A6824" w:rsidRPr="00B50FC6" w:rsidRDefault="008A588A" w:rsidP="004614F3">
      <w:pPr>
        <w:spacing w:line="480" w:lineRule="auto"/>
        <w:ind w:left="567" w:hanging="567"/>
        <w:contextualSpacing/>
      </w:pPr>
      <w:r w:rsidRPr="00B063C1">
        <w:rPr>
          <w:color w:val="222222"/>
          <w:spacing w:val="5"/>
        </w:rPr>
        <w:t xml:space="preserve">Adler, P. </w:t>
      </w:r>
      <w:r w:rsidR="004E0621">
        <w:rPr>
          <w:color w:val="222222"/>
          <w:spacing w:val="5"/>
        </w:rPr>
        <w:t>(</w:t>
      </w:r>
      <w:r w:rsidRPr="00B063C1">
        <w:rPr>
          <w:color w:val="222222"/>
          <w:spacing w:val="5"/>
        </w:rPr>
        <w:t>2019</w:t>
      </w:r>
      <w:r w:rsidR="004E0621">
        <w:rPr>
          <w:color w:val="222222"/>
          <w:spacing w:val="5"/>
        </w:rPr>
        <w:t>)</w:t>
      </w:r>
      <w:r w:rsidRPr="00B063C1">
        <w:rPr>
          <w:color w:val="222222"/>
          <w:spacing w:val="5"/>
        </w:rPr>
        <w:t>. </w:t>
      </w:r>
      <w:r w:rsidR="004E0621" w:rsidRPr="00B50FC6">
        <w:rPr>
          <w:i/>
          <w:iCs/>
          <w:color w:val="0000FF"/>
          <w:spacing w:val="5"/>
          <w:u w:val="single"/>
        </w:rPr>
        <w:t xml:space="preserve">The 99 </w:t>
      </w:r>
      <w:r w:rsidR="004E0621">
        <w:rPr>
          <w:i/>
          <w:iCs/>
          <w:color w:val="0000FF"/>
          <w:spacing w:val="5"/>
          <w:u w:val="single"/>
        </w:rPr>
        <w:t>p</w:t>
      </w:r>
      <w:r w:rsidR="004E0621" w:rsidRPr="00B50FC6">
        <w:rPr>
          <w:i/>
          <w:iCs/>
          <w:color w:val="0000FF"/>
          <w:spacing w:val="5"/>
          <w:u w:val="single"/>
        </w:rPr>
        <w:t xml:space="preserve">ercent </w:t>
      </w:r>
      <w:r w:rsidR="004E0621">
        <w:rPr>
          <w:i/>
          <w:iCs/>
          <w:color w:val="0000FF"/>
          <w:spacing w:val="5"/>
          <w:u w:val="single"/>
        </w:rPr>
        <w:t>e</w:t>
      </w:r>
      <w:r w:rsidR="004E0621" w:rsidRPr="00B50FC6">
        <w:rPr>
          <w:i/>
          <w:iCs/>
          <w:color w:val="0000FF"/>
          <w:spacing w:val="5"/>
          <w:u w:val="single"/>
        </w:rPr>
        <w:t xml:space="preserve">conomy: How </w:t>
      </w:r>
      <w:r w:rsidR="004E0621">
        <w:rPr>
          <w:i/>
          <w:iCs/>
          <w:color w:val="0000FF"/>
          <w:spacing w:val="5"/>
          <w:u w:val="single"/>
        </w:rPr>
        <w:t>d</w:t>
      </w:r>
      <w:r w:rsidR="004E0621" w:rsidRPr="00B50FC6">
        <w:rPr>
          <w:i/>
          <w:iCs/>
          <w:color w:val="0000FF"/>
          <w:spacing w:val="5"/>
          <w:u w:val="single"/>
        </w:rPr>
        <w:t xml:space="preserve">emocratic </w:t>
      </w:r>
      <w:r w:rsidR="004E0621">
        <w:rPr>
          <w:i/>
          <w:iCs/>
          <w:color w:val="0000FF"/>
          <w:spacing w:val="5"/>
          <w:u w:val="single"/>
        </w:rPr>
        <w:t>s</w:t>
      </w:r>
      <w:r w:rsidR="004E0621" w:rsidRPr="00B50FC6">
        <w:rPr>
          <w:i/>
          <w:iCs/>
          <w:color w:val="0000FF"/>
          <w:spacing w:val="5"/>
          <w:u w:val="single"/>
        </w:rPr>
        <w:t xml:space="preserve">ocialism </w:t>
      </w:r>
      <w:r w:rsidR="004E0621">
        <w:rPr>
          <w:i/>
          <w:iCs/>
          <w:color w:val="0000FF"/>
          <w:spacing w:val="5"/>
          <w:u w:val="single"/>
        </w:rPr>
        <w:t>c</w:t>
      </w:r>
      <w:r w:rsidR="004E0621" w:rsidRPr="00B50FC6">
        <w:rPr>
          <w:i/>
          <w:iCs/>
          <w:color w:val="0000FF"/>
          <w:spacing w:val="5"/>
          <w:u w:val="single"/>
        </w:rPr>
        <w:t xml:space="preserve">an </w:t>
      </w:r>
      <w:r w:rsidR="004E0621">
        <w:rPr>
          <w:i/>
          <w:iCs/>
          <w:color w:val="0000FF"/>
          <w:spacing w:val="5"/>
          <w:u w:val="single"/>
        </w:rPr>
        <w:t>o</w:t>
      </w:r>
      <w:r w:rsidR="004E0621" w:rsidRPr="00B50FC6">
        <w:rPr>
          <w:i/>
          <w:iCs/>
          <w:color w:val="0000FF"/>
          <w:spacing w:val="5"/>
          <w:u w:val="single"/>
        </w:rPr>
        <w:t xml:space="preserve">vercome the </w:t>
      </w:r>
      <w:r w:rsidR="004E0621">
        <w:rPr>
          <w:i/>
          <w:iCs/>
          <w:color w:val="0000FF"/>
          <w:spacing w:val="5"/>
          <w:u w:val="single"/>
        </w:rPr>
        <w:t>c</w:t>
      </w:r>
      <w:r w:rsidR="004E0621" w:rsidRPr="00B50FC6">
        <w:rPr>
          <w:i/>
          <w:iCs/>
          <w:color w:val="0000FF"/>
          <w:spacing w:val="5"/>
          <w:u w:val="single"/>
        </w:rPr>
        <w:t xml:space="preserve">rises of </w:t>
      </w:r>
      <w:r w:rsidR="004E0621">
        <w:rPr>
          <w:i/>
          <w:iCs/>
          <w:color w:val="0000FF"/>
          <w:spacing w:val="5"/>
          <w:u w:val="single"/>
        </w:rPr>
        <w:t>c</w:t>
      </w:r>
      <w:r w:rsidR="004E0621" w:rsidRPr="00B50FC6">
        <w:rPr>
          <w:i/>
          <w:iCs/>
          <w:color w:val="0000FF"/>
          <w:spacing w:val="5"/>
          <w:u w:val="single"/>
        </w:rPr>
        <w:t>apitalism</w:t>
      </w:r>
      <w:hyperlink r:id="rId9" w:tgtFrame="_blank" w:history="1">
        <w:r w:rsidRPr="00B50FC6">
          <w:rPr>
            <w:color w:val="0000FF"/>
            <w:spacing w:val="5"/>
            <w:u w:val="single"/>
          </w:rPr>
          <w:t>.</w:t>
        </w:r>
      </w:hyperlink>
      <w:r w:rsidRPr="00B50FC6">
        <w:rPr>
          <w:color w:val="222222"/>
          <w:spacing w:val="5"/>
        </w:rPr>
        <w:t xml:space="preserve"> Oxford University Press.</w:t>
      </w:r>
    </w:p>
    <w:p w14:paraId="015ED4CE" w14:textId="303B3E66" w:rsidR="009A6824" w:rsidRPr="005A5936" w:rsidRDefault="009A6824" w:rsidP="004614F3">
      <w:pPr>
        <w:spacing w:line="480" w:lineRule="auto"/>
        <w:ind w:left="567" w:hanging="567"/>
        <w:contextualSpacing/>
        <w:rPr>
          <w:color w:val="000000"/>
        </w:rPr>
      </w:pPr>
      <w:r w:rsidRPr="00B50FC6">
        <w:rPr>
          <w:color w:val="000000"/>
        </w:rPr>
        <w:t>Adler, P. S.</w:t>
      </w:r>
      <w:r w:rsidRPr="0024286A">
        <w:rPr>
          <w:color w:val="000000"/>
        </w:rPr>
        <w:t>, Forbes</w:t>
      </w:r>
      <w:r w:rsidR="004C4BE7">
        <w:rPr>
          <w:color w:val="000000"/>
        </w:rPr>
        <w:t xml:space="preserve">, </w:t>
      </w:r>
      <w:r w:rsidR="004C4BE7" w:rsidRPr="0024286A">
        <w:rPr>
          <w:color w:val="000000"/>
        </w:rPr>
        <w:t>L. C.</w:t>
      </w:r>
      <w:r w:rsidR="004C4BE7">
        <w:rPr>
          <w:color w:val="000000"/>
        </w:rPr>
        <w:t>,</w:t>
      </w:r>
      <w:r w:rsidR="004C4BE7" w:rsidRPr="0024286A">
        <w:rPr>
          <w:color w:val="000000"/>
        </w:rPr>
        <w:t xml:space="preserve"> </w:t>
      </w:r>
      <w:r w:rsidR="004C4BE7">
        <w:rPr>
          <w:color w:val="000000"/>
        </w:rPr>
        <w:t>&amp;</w:t>
      </w:r>
      <w:r w:rsidRPr="0024286A">
        <w:rPr>
          <w:color w:val="000000"/>
        </w:rPr>
        <w:t xml:space="preserve"> Willmott</w:t>
      </w:r>
      <w:r w:rsidR="004C4BE7">
        <w:rPr>
          <w:color w:val="000000"/>
        </w:rPr>
        <w:t>, H</w:t>
      </w:r>
      <w:r w:rsidRPr="0024286A">
        <w:rPr>
          <w:color w:val="000000"/>
        </w:rPr>
        <w:t>.</w:t>
      </w:r>
      <w:r w:rsidRPr="00463FAD">
        <w:rPr>
          <w:color w:val="000000"/>
        </w:rPr>
        <w:t xml:space="preserve"> </w:t>
      </w:r>
      <w:r w:rsidR="004C4BE7">
        <w:rPr>
          <w:color w:val="000000"/>
        </w:rPr>
        <w:t>(</w:t>
      </w:r>
      <w:r w:rsidRPr="00463FAD">
        <w:rPr>
          <w:color w:val="000000"/>
        </w:rPr>
        <w:t>2007</w:t>
      </w:r>
      <w:r w:rsidR="004C4BE7">
        <w:rPr>
          <w:color w:val="000000"/>
        </w:rPr>
        <w:t>)</w:t>
      </w:r>
      <w:r w:rsidRPr="00463FAD">
        <w:rPr>
          <w:color w:val="000000"/>
        </w:rPr>
        <w:t xml:space="preserve">. Critical </w:t>
      </w:r>
      <w:r w:rsidR="004C4BE7">
        <w:rPr>
          <w:color w:val="000000"/>
        </w:rPr>
        <w:t>m</w:t>
      </w:r>
      <w:r w:rsidRPr="00463FAD">
        <w:rPr>
          <w:color w:val="000000"/>
        </w:rPr>
        <w:t xml:space="preserve">anagement </w:t>
      </w:r>
      <w:r w:rsidR="004C4BE7">
        <w:rPr>
          <w:color w:val="000000"/>
        </w:rPr>
        <w:t>s</w:t>
      </w:r>
      <w:r w:rsidRPr="00463FAD">
        <w:rPr>
          <w:color w:val="000000"/>
        </w:rPr>
        <w:t>tudies.</w:t>
      </w:r>
      <w:r w:rsidRPr="00820EDD">
        <w:rPr>
          <w:color w:val="000000"/>
        </w:rPr>
        <w:t xml:space="preserve"> </w:t>
      </w:r>
      <w:r w:rsidRPr="00820EDD">
        <w:rPr>
          <w:i/>
          <w:color w:val="000000"/>
        </w:rPr>
        <w:t xml:space="preserve">The Academy of </w:t>
      </w:r>
      <w:r w:rsidRPr="005A5936">
        <w:rPr>
          <w:i/>
          <w:color w:val="000000"/>
        </w:rPr>
        <w:t>Management Annals</w:t>
      </w:r>
      <w:r w:rsidRPr="005A5936">
        <w:rPr>
          <w:color w:val="000000"/>
        </w:rPr>
        <w:t xml:space="preserve"> </w:t>
      </w:r>
      <w:r w:rsidRPr="005A5936">
        <w:rPr>
          <w:i/>
          <w:color w:val="000000"/>
        </w:rPr>
        <w:t>1</w:t>
      </w:r>
      <w:r w:rsidRPr="005A5936">
        <w:rPr>
          <w:color w:val="000000"/>
        </w:rPr>
        <w:t>(1)</w:t>
      </w:r>
      <w:r w:rsidR="004C4BE7">
        <w:rPr>
          <w:color w:val="000000"/>
        </w:rPr>
        <w:t>,</w:t>
      </w:r>
      <w:r w:rsidRPr="005A5936">
        <w:rPr>
          <w:color w:val="000000"/>
        </w:rPr>
        <w:t xml:space="preserve"> 119-179.</w:t>
      </w:r>
    </w:p>
    <w:p w14:paraId="7803C6DE" w14:textId="20488468" w:rsidR="009A6824" w:rsidRPr="005A5936" w:rsidRDefault="006565B2" w:rsidP="004614F3">
      <w:pPr>
        <w:spacing w:line="480" w:lineRule="auto"/>
        <w:ind w:left="567" w:hanging="567"/>
      </w:pPr>
      <w:r w:rsidRPr="005A5936">
        <w:rPr>
          <w:rStyle w:val="highlight"/>
        </w:rPr>
        <w:t>Agamb</w:t>
      </w:r>
      <w:r w:rsidRPr="005A5936">
        <w:t xml:space="preserve">en, G. </w:t>
      </w:r>
      <w:r w:rsidR="004C4BE7">
        <w:t>(</w:t>
      </w:r>
      <w:r w:rsidRPr="005A5936">
        <w:t>2011</w:t>
      </w:r>
      <w:r w:rsidR="004C4BE7">
        <w:t>)</w:t>
      </w:r>
      <w:r w:rsidRPr="005A5936">
        <w:t xml:space="preserve">. </w:t>
      </w:r>
      <w:r w:rsidRPr="005A5936">
        <w:rPr>
          <w:i/>
          <w:iCs/>
        </w:rPr>
        <w:t xml:space="preserve">The </w:t>
      </w:r>
      <w:r w:rsidR="004C4BE7">
        <w:rPr>
          <w:i/>
          <w:iCs/>
        </w:rPr>
        <w:t>k</w:t>
      </w:r>
      <w:r w:rsidRPr="005A5936">
        <w:rPr>
          <w:i/>
          <w:iCs/>
        </w:rPr>
        <w:t xml:space="preserve">ingdom and the </w:t>
      </w:r>
      <w:r w:rsidR="004C4BE7">
        <w:rPr>
          <w:i/>
          <w:iCs/>
        </w:rPr>
        <w:t>g</w:t>
      </w:r>
      <w:r w:rsidRPr="005A5936">
        <w:rPr>
          <w:i/>
          <w:iCs/>
        </w:rPr>
        <w:t xml:space="preserve">lory: For a </w:t>
      </w:r>
      <w:r w:rsidR="004C4BE7">
        <w:rPr>
          <w:i/>
          <w:iCs/>
        </w:rPr>
        <w:t>t</w:t>
      </w:r>
      <w:r w:rsidRPr="005A5936">
        <w:rPr>
          <w:i/>
          <w:iCs/>
        </w:rPr>
        <w:t xml:space="preserve">heological </w:t>
      </w:r>
      <w:r w:rsidR="004C4BE7">
        <w:rPr>
          <w:i/>
          <w:iCs/>
        </w:rPr>
        <w:t>g</w:t>
      </w:r>
      <w:r w:rsidRPr="005A5936">
        <w:rPr>
          <w:i/>
          <w:iCs/>
        </w:rPr>
        <w:t xml:space="preserve">enealogy of </w:t>
      </w:r>
      <w:r w:rsidR="004C4BE7">
        <w:rPr>
          <w:i/>
          <w:iCs/>
        </w:rPr>
        <w:t>e</w:t>
      </w:r>
      <w:r w:rsidRPr="005A5936">
        <w:rPr>
          <w:i/>
          <w:iCs/>
        </w:rPr>
        <w:t xml:space="preserve">conomy and </w:t>
      </w:r>
      <w:r w:rsidR="004C4BE7">
        <w:rPr>
          <w:i/>
          <w:iCs/>
        </w:rPr>
        <w:t>g</w:t>
      </w:r>
      <w:r w:rsidRPr="005A5936">
        <w:rPr>
          <w:i/>
          <w:iCs/>
        </w:rPr>
        <w:t xml:space="preserve">overnment. </w:t>
      </w:r>
      <w:r w:rsidR="00C164C9" w:rsidRPr="005A5936">
        <w:t>S</w:t>
      </w:r>
      <w:r w:rsidRPr="005A5936">
        <w:t>tanford University Press.</w:t>
      </w:r>
    </w:p>
    <w:p w14:paraId="72D372A5" w14:textId="672DBA56" w:rsidR="009A6824" w:rsidRPr="005A5936" w:rsidRDefault="009A6824" w:rsidP="004614F3">
      <w:pPr>
        <w:spacing w:line="480" w:lineRule="auto"/>
        <w:ind w:left="567" w:hanging="567"/>
        <w:rPr>
          <w:color w:val="000000"/>
        </w:rPr>
      </w:pPr>
      <w:r w:rsidRPr="005A5936">
        <w:rPr>
          <w:color w:val="000000"/>
        </w:rPr>
        <w:t>Alvesson, M., Bridgman</w:t>
      </w:r>
      <w:r w:rsidR="004C4BE7">
        <w:rPr>
          <w:color w:val="000000"/>
        </w:rPr>
        <w:t>, T.,</w:t>
      </w:r>
      <w:r w:rsidRPr="005A5936">
        <w:rPr>
          <w:color w:val="000000"/>
        </w:rPr>
        <w:t xml:space="preserve"> </w:t>
      </w:r>
      <w:r w:rsidR="004C4BE7">
        <w:rPr>
          <w:color w:val="000000"/>
        </w:rPr>
        <w:t>&amp;</w:t>
      </w:r>
      <w:r w:rsidRPr="005A5936">
        <w:rPr>
          <w:color w:val="000000"/>
        </w:rPr>
        <w:t xml:space="preserve"> Willmott</w:t>
      </w:r>
      <w:r w:rsidR="004C4BE7">
        <w:rPr>
          <w:color w:val="000000"/>
        </w:rPr>
        <w:t>, H.</w:t>
      </w:r>
      <w:r w:rsidRPr="005A5936">
        <w:rPr>
          <w:color w:val="000000"/>
        </w:rPr>
        <w:t xml:space="preserve"> </w:t>
      </w:r>
      <w:r w:rsidR="004C4BE7">
        <w:rPr>
          <w:color w:val="000000"/>
        </w:rPr>
        <w:t>(</w:t>
      </w:r>
      <w:r w:rsidRPr="005A5936">
        <w:rPr>
          <w:color w:val="000000"/>
        </w:rPr>
        <w:t>2009</w:t>
      </w:r>
      <w:r w:rsidR="004C4BE7">
        <w:rPr>
          <w:color w:val="000000"/>
        </w:rPr>
        <w:t>)</w:t>
      </w:r>
      <w:r w:rsidRPr="005A5936">
        <w:rPr>
          <w:color w:val="000000"/>
        </w:rPr>
        <w:t xml:space="preserve">. </w:t>
      </w:r>
      <w:r w:rsidRPr="005A5936">
        <w:rPr>
          <w:i/>
          <w:color w:val="000000"/>
        </w:rPr>
        <w:t xml:space="preserve">The </w:t>
      </w:r>
      <w:r w:rsidR="00C05958">
        <w:rPr>
          <w:i/>
          <w:color w:val="000000"/>
        </w:rPr>
        <w:t>O</w:t>
      </w:r>
      <w:r w:rsidRPr="005A5936">
        <w:rPr>
          <w:i/>
          <w:color w:val="000000"/>
        </w:rPr>
        <w:t xml:space="preserve">xford </w:t>
      </w:r>
      <w:r w:rsidR="004C4BE7">
        <w:rPr>
          <w:i/>
          <w:color w:val="000000"/>
        </w:rPr>
        <w:t>h</w:t>
      </w:r>
      <w:r w:rsidRPr="005A5936">
        <w:rPr>
          <w:i/>
          <w:color w:val="000000"/>
        </w:rPr>
        <w:t xml:space="preserve">andbook of </w:t>
      </w:r>
      <w:r w:rsidR="004C4BE7">
        <w:rPr>
          <w:i/>
          <w:color w:val="000000"/>
        </w:rPr>
        <w:t>c</w:t>
      </w:r>
      <w:r w:rsidRPr="005A5936">
        <w:rPr>
          <w:i/>
          <w:color w:val="000000"/>
        </w:rPr>
        <w:t xml:space="preserve">ritical </w:t>
      </w:r>
      <w:r w:rsidR="004C4BE7">
        <w:rPr>
          <w:i/>
          <w:color w:val="000000"/>
        </w:rPr>
        <w:t>m</w:t>
      </w:r>
      <w:r w:rsidRPr="005A5936">
        <w:rPr>
          <w:i/>
          <w:color w:val="000000"/>
        </w:rPr>
        <w:t xml:space="preserve">anagement </w:t>
      </w:r>
      <w:r w:rsidR="004C4BE7">
        <w:rPr>
          <w:i/>
          <w:color w:val="000000"/>
        </w:rPr>
        <w:t>s</w:t>
      </w:r>
      <w:r w:rsidRPr="005A5936">
        <w:rPr>
          <w:i/>
          <w:color w:val="000000"/>
        </w:rPr>
        <w:t>tudies</w:t>
      </w:r>
      <w:r w:rsidR="004C4BE7">
        <w:rPr>
          <w:color w:val="000000"/>
        </w:rPr>
        <w:t>.</w:t>
      </w:r>
      <w:r w:rsidRPr="005A5936">
        <w:rPr>
          <w:color w:val="000000"/>
        </w:rPr>
        <w:t xml:space="preserve"> Oxford University Press.</w:t>
      </w:r>
    </w:p>
    <w:p w14:paraId="1415E539" w14:textId="2C041797" w:rsidR="001C4F8D" w:rsidRPr="005A5936" w:rsidRDefault="001C4F8D" w:rsidP="004614F3">
      <w:pPr>
        <w:spacing w:line="480" w:lineRule="auto"/>
        <w:ind w:left="567" w:hanging="567"/>
        <w:contextualSpacing/>
      </w:pPr>
      <w:r w:rsidRPr="005A5936">
        <w:t>Alvesson, M.</w:t>
      </w:r>
      <w:r w:rsidR="00C05958">
        <w:t>,</w:t>
      </w:r>
      <w:r w:rsidRPr="005A5936">
        <w:t xml:space="preserve"> </w:t>
      </w:r>
      <w:r w:rsidR="004C4BE7">
        <w:t xml:space="preserve">&amp; </w:t>
      </w:r>
      <w:r w:rsidRPr="005A5936">
        <w:t xml:space="preserve">Willmott, H. </w:t>
      </w:r>
      <w:r w:rsidR="004C4BE7">
        <w:t>(</w:t>
      </w:r>
      <w:r w:rsidR="00E44101" w:rsidRPr="005A5936">
        <w:t>1</w:t>
      </w:r>
      <w:r w:rsidRPr="005A5936">
        <w:t>992</w:t>
      </w:r>
      <w:r w:rsidR="004C4BE7">
        <w:t>)</w:t>
      </w:r>
      <w:r w:rsidRPr="005A5936">
        <w:t xml:space="preserve">. On the </w:t>
      </w:r>
      <w:r w:rsidR="004C4BE7">
        <w:t>i</w:t>
      </w:r>
      <w:r w:rsidRPr="005A5936">
        <w:t xml:space="preserve">dea of </w:t>
      </w:r>
      <w:r w:rsidR="004C4BE7">
        <w:t>e</w:t>
      </w:r>
      <w:r w:rsidRPr="005A5936">
        <w:t xml:space="preserve">mancipation in </w:t>
      </w:r>
      <w:r w:rsidR="004C4BE7">
        <w:t>m</w:t>
      </w:r>
      <w:r w:rsidRPr="005A5936">
        <w:t xml:space="preserve">anagement and </w:t>
      </w:r>
      <w:r w:rsidR="004C4BE7">
        <w:t>o</w:t>
      </w:r>
      <w:r w:rsidRPr="005A5936">
        <w:t xml:space="preserve">rganization </w:t>
      </w:r>
      <w:r w:rsidR="004C4BE7">
        <w:t>s</w:t>
      </w:r>
      <w:r w:rsidRPr="005A5936">
        <w:t xml:space="preserve">tudies. </w:t>
      </w:r>
      <w:r w:rsidRPr="005A5936">
        <w:rPr>
          <w:i/>
          <w:iCs/>
        </w:rPr>
        <w:t xml:space="preserve">Academy of </w:t>
      </w:r>
      <w:r w:rsidR="00E44101" w:rsidRPr="005A5936">
        <w:rPr>
          <w:i/>
          <w:iCs/>
        </w:rPr>
        <w:t>M</w:t>
      </w:r>
      <w:r w:rsidRPr="005A5936">
        <w:rPr>
          <w:i/>
          <w:iCs/>
        </w:rPr>
        <w:t xml:space="preserve">anagement </w:t>
      </w:r>
      <w:r w:rsidR="00E44101" w:rsidRPr="005A5936">
        <w:rPr>
          <w:i/>
          <w:iCs/>
        </w:rPr>
        <w:t>R</w:t>
      </w:r>
      <w:r w:rsidRPr="005A5936">
        <w:rPr>
          <w:i/>
          <w:iCs/>
        </w:rPr>
        <w:t>eview</w:t>
      </w:r>
      <w:r w:rsidRPr="005A5936">
        <w:t xml:space="preserve"> </w:t>
      </w:r>
      <w:r w:rsidRPr="005A5936">
        <w:rPr>
          <w:i/>
          <w:iCs/>
        </w:rPr>
        <w:t>17</w:t>
      </w:r>
      <w:r w:rsidRPr="005A5936">
        <w:t>(3)</w:t>
      </w:r>
      <w:r w:rsidR="004C4BE7">
        <w:t>,</w:t>
      </w:r>
      <w:r w:rsidRPr="005A5936">
        <w:t xml:space="preserve"> 432-464.</w:t>
      </w:r>
    </w:p>
    <w:p w14:paraId="3DD2AC47" w14:textId="3D933C1E" w:rsidR="00AB574B" w:rsidRPr="00001E34" w:rsidRDefault="00AB574B" w:rsidP="004614F3">
      <w:pPr>
        <w:spacing w:line="480" w:lineRule="auto"/>
        <w:ind w:left="567" w:hanging="567"/>
      </w:pPr>
      <w:proofErr w:type="spellStart"/>
      <w:r w:rsidRPr="005A5936">
        <w:t>Bapuji</w:t>
      </w:r>
      <w:proofErr w:type="spellEnd"/>
      <w:r w:rsidRPr="005A5936">
        <w:t xml:space="preserve">, H., </w:t>
      </w:r>
      <w:proofErr w:type="spellStart"/>
      <w:r w:rsidRPr="005A5936">
        <w:t>Ertug</w:t>
      </w:r>
      <w:proofErr w:type="spellEnd"/>
      <w:r w:rsidR="004C4BE7">
        <w:t>, G.,</w:t>
      </w:r>
      <w:r w:rsidRPr="005A5936">
        <w:t xml:space="preserve"> </w:t>
      </w:r>
      <w:r w:rsidR="004C4BE7">
        <w:t>&amp;</w:t>
      </w:r>
      <w:r w:rsidRPr="005A5936">
        <w:t xml:space="preserve"> Shaw</w:t>
      </w:r>
      <w:r w:rsidR="004C4BE7">
        <w:t xml:space="preserve">, </w:t>
      </w:r>
      <w:r w:rsidR="004C4BE7" w:rsidRPr="005A5936">
        <w:t>J. D</w:t>
      </w:r>
      <w:r w:rsidRPr="005A5936">
        <w:t xml:space="preserve">. </w:t>
      </w:r>
      <w:r w:rsidR="004C4BE7">
        <w:t>(</w:t>
      </w:r>
      <w:r w:rsidRPr="005A5936">
        <w:t>2020</w:t>
      </w:r>
      <w:r w:rsidR="004C4BE7">
        <w:t>)</w:t>
      </w:r>
      <w:r w:rsidR="00E347F5" w:rsidRPr="005A5936">
        <w:t>.</w:t>
      </w:r>
      <w:r w:rsidRPr="005A5936">
        <w:t xml:space="preserve"> Organizations and </w:t>
      </w:r>
      <w:r w:rsidR="004C4BE7">
        <w:t>s</w:t>
      </w:r>
      <w:r w:rsidRPr="005A5936">
        <w:t xml:space="preserve">ocietal </w:t>
      </w:r>
      <w:r w:rsidR="004C4BE7">
        <w:t>e</w:t>
      </w:r>
      <w:r w:rsidRPr="005A5936">
        <w:t xml:space="preserve">conomic </w:t>
      </w:r>
      <w:r w:rsidR="004C4BE7">
        <w:t>i</w:t>
      </w:r>
      <w:r w:rsidRPr="005A5936">
        <w:t xml:space="preserve">nequality: A </w:t>
      </w:r>
      <w:r w:rsidR="004C4BE7">
        <w:t>r</w:t>
      </w:r>
      <w:r w:rsidRPr="005A5936">
        <w:t xml:space="preserve">eview and </w:t>
      </w:r>
      <w:r w:rsidR="004C4BE7">
        <w:t>w</w:t>
      </w:r>
      <w:r w:rsidRPr="005A5936">
        <w:t xml:space="preserve">ay </w:t>
      </w:r>
      <w:r w:rsidR="004C4BE7">
        <w:t>f</w:t>
      </w:r>
      <w:r w:rsidRPr="005A5936">
        <w:t>orward.</w:t>
      </w:r>
      <w:r w:rsidRPr="00820EDD">
        <w:t xml:space="preserve"> </w:t>
      </w:r>
      <w:r w:rsidRPr="00820EDD">
        <w:rPr>
          <w:i/>
        </w:rPr>
        <w:t>Academy of Management Annals</w:t>
      </w:r>
      <w:r w:rsidRPr="008D4EFE">
        <w:t xml:space="preserve"> </w:t>
      </w:r>
      <w:r w:rsidRPr="004614F3">
        <w:rPr>
          <w:i/>
          <w:iCs/>
        </w:rPr>
        <w:t>14</w:t>
      </w:r>
      <w:r w:rsidRPr="00B063C1">
        <w:t>(1)</w:t>
      </w:r>
      <w:r w:rsidR="004C4BE7">
        <w:t>,</w:t>
      </w:r>
      <w:r w:rsidRPr="0026550E">
        <w:t xml:space="preserve"> 60-91.</w:t>
      </w:r>
    </w:p>
    <w:p w14:paraId="53B62B63" w14:textId="0CF9D934" w:rsidR="001F5206" w:rsidRPr="005A5936" w:rsidRDefault="001F5206" w:rsidP="004614F3">
      <w:pPr>
        <w:spacing w:line="480" w:lineRule="auto"/>
        <w:ind w:left="567" w:hanging="567"/>
        <w:contextualSpacing/>
        <w:rPr>
          <w:rFonts w:eastAsiaTheme="minorHAnsi"/>
          <w:lang w:val="en-US"/>
        </w:rPr>
      </w:pPr>
      <w:r w:rsidRPr="005A5936">
        <w:rPr>
          <w:rFonts w:eastAsiaTheme="minorHAnsi"/>
          <w:lang w:val="en-US"/>
        </w:rPr>
        <w:t xml:space="preserve">Barney, J. </w:t>
      </w:r>
      <w:r w:rsidR="004C4BE7">
        <w:rPr>
          <w:rFonts w:eastAsiaTheme="minorHAnsi"/>
          <w:lang w:val="en-US"/>
        </w:rPr>
        <w:t>(</w:t>
      </w:r>
      <w:r w:rsidRPr="005A5936">
        <w:rPr>
          <w:rFonts w:eastAsiaTheme="minorHAnsi"/>
          <w:lang w:val="en-US"/>
        </w:rPr>
        <w:t>1991</w:t>
      </w:r>
      <w:r w:rsidR="004C4BE7">
        <w:rPr>
          <w:rFonts w:eastAsiaTheme="minorHAnsi"/>
          <w:lang w:val="en-US"/>
        </w:rPr>
        <w:t>)</w:t>
      </w:r>
      <w:r w:rsidRPr="005A5936">
        <w:rPr>
          <w:rFonts w:eastAsiaTheme="minorHAnsi"/>
          <w:lang w:val="en-US"/>
        </w:rPr>
        <w:t xml:space="preserve">. Firm </w:t>
      </w:r>
      <w:r w:rsidR="004C4BE7">
        <w:rPr>
          <w:rFonts w:eastAsiaTheme="minorHAnsi"/>
          <w:lang w:val="en-US"/>
        </w:rPr>
        <w:t>r</w:t>
      </w:r>
      <w:r w:rsidRPr="005A5936">
        <w:rPr>
          <w:rFonts w:eastAsiaTheme="minorHAnsi"/>
          <w:lang w:val="en-US"/>
        </w:rPr>
        <w:t xml:space="preserve">esources and </w:t>
      </w:r>
      <w:r w:rsidR="004C4BE7">
        <w:rPr>
          <w:rFonts w:eastAsiaTheme="minorHAnsi"/>
          <w:lang w:val="en-US"/>
        </w:rPr>
        <w:t>s</w:t>
      </w:r>
      <w:r w:rsidRPr="005A5936">
        <w:rPr>
          <w:rFonts w:eastAsiaTheme="minorHAnsi"/>
          <w:lang w:val="en-US"/>
        </w:rPr>
        <w:t xml:space="preserve">ustained </w:t>
      </w:r>
      <w:r w:rsidR="004C4BE7">
        <w:rPr>
          <w:rFonts w:eastAsiaTheme="minorHAnsi"/>
          <w:lang w:val="en-US"/>
        </w:rPr>
        <w:t>c</w:t>
      </w:r>
      <w:r w:rsidRPr="005A5936">
        <w:rPr>
          <w:rFonts w:eastAsiaTheme="minorHAnsi"/>
          <w:lang w:val="en-US"/>
        </w:rPr>
        <w:t xml:space="preserve">ompetitive </w:t>
      </w:r>
      <w:r w:rsidR="004C4BE7">
        <w:rPr>
          <w:rFonts w:eastAsiaTheme="minorHAnsi"/>
          <w:lang w:val="en-US"/>
        </w:rPr>
        <w:t>a</w:t>
      </w:r>
      <w:r w:rsidRPr="005A5936">
        <w:rPr>
          <w:rFonts w:eastAsiaTheme="minorHAnsi"/>
          <w:lang w:val="en-US"/>
        </w:rPr>
        <w:t xml:space="preserve">dvantage. </w:t>
      </w:r>
      <w:r w:rsidRPr="005A5936">
        <w:rPr>
          <w:rFonts w:eastAsiaTheme="minorHAnsi"/>
          <w:i/>
          <w:iCs/>
          <w:lang w:val="en-US"/>
        </w:rPr>
        <w:t xml:space="preserve">Journal of Management </w:t>
      </w:r>
      <w:r w:rsidRPr="004614F3">
        <w:rPr>
          <w:rFonts w:eastAsiaTheme="minorHAnsi"/>
          <w:i/>
          <w:iCs/>
          <w:lang w:val="en-US"/>
        </w:rPr>
        <w:t>17</w:t>
      </w:r>
      <w:r w:rsidRPr="005A5936">
        <w:rPr>
          <w:rFonts w:eastAsiaTheme="minorHAnsi"/>
          <w:lang w:val="en-US"/>
        </w:rPr>
        <w:t>(1</w:t>
      </w:r>
      <w:r w:rsidR="004C4BE7">
        <w:rPr>
          <w:rFonts w:eastAsiaTheme="minorHAnsi"/>
          <w:lang w:val="en-US"/>
        </w:rPr>
        <w:t>),</w:t>
      </w:r>
      <w:r w:rsidRPr="005A5936">
        <w:rPr>
          <w:rFonts w:eastAsiaTheme="minorHAnsi"/>
          <w:lang w:val="en-US"/>
        </w:rPr>
        <w:t xml:space="preserve"> 99–120.</w:t>
      </w:r>
    </w:p>
    <w:p w14:paraId="6353A5C1" w14:textId="6A226E7F" w:rsidR="00AB574B" w:rsidRPr="005A5936" w:rsidRDefault="006565B2" w:rsidP="004614F3">
      <w:pPr>
        <w:spacing w:line="480" w:lineRule="auto"/>
        <w:ind w:left="567" w:hanging="567"/>
        <w:contextualSpacing/>
      </w:pPr>
      <w:r w:rsidRPr="005A5936">
        <w:t xml:space="preserve">Bauer, W. </w:t>
      </w:r>
      <w:r w:rsidR="004C4BE7">
        <w:t>(</w:t>
      </w:r>
      <w:r w:rsidRPr="005A5936">
        <w:t>2000</w:t>
      </w:r>
      <w:r w:rsidR="004C4BE7">
        <w:t>)</w:t>
      </w:r>
      <w:r w:rsidRPr="005A5936">
        <w:t xml:space="preserve">. </w:t>
      </w:r>
      <w:r w:rsidRPr="005A5936">
        <w:rPr>
          <w:i/>
          <w:iCs/>
        </w:rPr>
        <w:t xml:space="preserve">A Greek-English </w:t>
      </w:r>
      <w:r w:rsidR="004C4BE7">
        <w:rPr>
          <w:i/>
          <w:iCs/>
        </w:rPr>
        <w:t>l</w:t>
      </w:r>
      <w:r w:rsidRPr="005A5936">
        <w:rPr>
          <w:i/>
          <w:iCs/>
        </w:rPr>
        <w:t xml:space="preserve">exicon of the </w:t>
      </w:r>
      <w:r w:rsidR="00C05958">
        <w:rPr>
          <w:i/>
          <w:iCs/>
        </w:rPr>
        <w:t>N</w:t>
      </w:r>
      <w:r w:rsidRPr="005A5936">
        <w:rPr>
          <w:i/>
          <w:iCs/>
        </w:rPr>
        <w:t xml:space="preserve">ew </w:t>
      </w:r>
      <w:r w:rsidR="00C05958">
        <w:rPr>
          <w:i/>
          <w:iCs/>
        </w:rPr>
        <w:t>T</w:t>
      </w:r>
      <w:r w:rsidRPr="005A5936">
        <w:rPr>
          <w:i/>
          <w:iCs/>
        </w:rPr>
        <w:t xml:space="preserve">estament and other </w:t>
      </w:r>
      <w:r w:rsidR="004C4BE7">
        <w:rPr>
          <w:i/>
          <w:iCs/>
        </w:rPr>
        <w:t>e</w:t>
      </w:r>
      <w:r w:rsidRPr="005A5936">
        <w:rPr>
          <w:i/>
          <w:iCs/>
        </w:rPr>
        <w:t xml:space="preserve">arly Christian </w:t>
      </w:r>
      <w:r w:rsidR="004C4BE7">
        <w:rPr>
          <w:i/>
          <w:iCs/>
        </w:rPr>
        <w:t>l</w:t>
      </w:r>
      <w:r w:rsidRPr="005A5936">
        <w:rPr>
          <w:i/>
          <w:iCs/>
        </w:rPr>
        <w:t xml:space="preserve">iterature </w:t>
      </w:r>
      <w:r w:rsidRPr="004614F3">
        <w:t>(3rd ed</w:t>
      </w:r>
      <w:r w:rsidR="004C4BE7">
        <w:t>.</w:t>
      </w:r>
      <w:r w:rsidRPr="004614F3">
        <w:t>)</w:t>
      </w:r>
      <w:r w:rsidR="00EE0C99">
        <w:t xml:space="preserve"> (</w:t>
      </w:r>
      <w:r w:rsidRPr="005A5936">
        <w:t>F.W. Danker,</w:t>
      </w:r>
      <w:r w:rsidR="00EE0C99">
        <w:t xml:space="preserve"> Ed.). </w:t>
      </w:r>
      <w:r w:rsidRPr="005A5936">
        <w:t>The University of Chicago Press.</w:t>
      </w:r>
    </w:p>
    <w:p w14:paraId="08977819" w14:textId="50479585" w:rsidR="00AB574B" w:rsidRPr="005A5936" w:rsidRDefault="00AB574B" w:rsidP="004614F3">
      <w:pPr>
        <w:spacing w:line="480" w:lineRule="auto"/>
        <w:ind w:left="567" w:hanging="567"/>
        <w:contextualSpacing/>
        <w:rPr>
          <w:rFonts w:eastAsiaTheme="minorHAnsi"/>
          <w:lang w:val="en-US"/>
        </w:rPr>
      </w:pPr>
      <w:r w:rsidRPr="005A5936">
        <w:rPr>
          <w:rFonts w:eastAsiaTheme="minorHAnsi"/>
          <w:lang w:val="en-US"/>
        </w:rPr>
        <w:t xml:space="preserve">Bock, D. L. </w:t>
      </w:r>
      <w:r w:rsidR="00EE0C99">
        <w:rPr>
          <w:rFonts w:eastAsiaTheme="minorHAnsi"/>
          <w:lang w:val="en-US"/>
        </w:rPr>
        <w:t>(</w:t>
      </w:r>
      <w:r w:rsidRPr="005A5936">
        <w:rPr>
          <w:rFonts w:eastAsiaTheme="minorHAnsi"/>
          <w:lang w:val="en-US"/>
        </w:rPr>
        <w:t>2006</w:t>
      </w:r>
      <w:r w:rsidR="00EE0C99">
        <w:rPr>
          <w:rFonts w:eastAsiaTheme="minorHAnsi"/>
          <w:lang w:val="en-US"/>
        </w:rPr>
        <w:t>)</w:t>
      </w:r>
      <w:r w:rsidRPr="005A5936">
        <w:rPr>
          <w:rFonts w:eastAsiaTheme="minorHAnsi"/>
          <w:lang w:val="en-US"/>
        </w:rPr>
        <w:t xml:space="preserve">. </w:t>
      </w:r>
      <w:r w:rsidRPr="00EE0C99">
        <w:rPr>
          <w:rFonts w:eastAsiaTheme="minorHAnsi"/>
          <w:i/>
          <w:iCs/>
          <w:lang w:val="en-US"/>
        </w:rPr>
        <w:t>Luke 1:1–9:50</w:t>
      </w:r>
      <w:r w:rsidRPr="005A5936">
        <w:rPr>
          <w:rFonts w:eastAsiaTheme="minorHAnsi"/>
          <w:lang w:val="en-US"/>
        </w:rPr>
        <w:t>. Baker Academic.</w:t>
      </w:r>
    </w:p>
    <w:p w14:paraId="7586E2F5" w14:textId="243FB3FF" w:rsidR="009A6824" w:rsidRPr="005A5936" w:rsidRDefault="009A6824" w:rsidP="004614F3">
      <w:pPr>
        <w:spacing w:line="480" w:lineRule="auto"/>
        <w:ind w:left="567" w:hanging="567"/>
        <w:contextualSpacing/>
        <w:rPr>
          <w:color w:val="000000"/>
        </w:rPr>
      </w:pPr>
      <w:r w:rsidRPr="005A5936">
        <w:rPr>
          <w:color w:val="000000"/>
        </w:rPr>
        <w:t>Cameron, K. S., Dutton</w:t>
      </w:r>
      <w:r w:rsidR="00EE0C99">
        <w:rPr>
          <w:color w:val="000000"/>
        </w:rPr>
        <w:t xml:space="preserve">, </w:t>
      </w:r>
      <w:r w:rsidR="00EE0C99" w:rsidRPr="005A5936">
        <w:rPr>
          <w:color w:val="000000"/>
        </w:rPr>
        <w:t>J. E.</w:t>
      </w:r>
      <w:r w:rsidR="00C05958">
        <w:rPr>
          <w:color w:val="000000"/>
        </w:rPr>
        <w:t>,</w:t>
      </w:r>
      <w:r w:rsidRPr="005A5936">
        <w:rPr>
          <w:color w:val="000000"/>
        </w:rPr>
        <w:t xml:space="preserve"> </w:t>
      </w:r>
      <w:r w:rsidR="00EE0C99">
        <w:rPr>
          <w:color w:val="000000"/>
        </w:rPr>
        <w:t>&amp;</w:t>
      </w:r>
      <w:r w:rsidRPr="005A5936">
        <w:rPr>
          <w:color w:val="000000"/>
        </w:rPr>
        <w:t xml:space="preserve"> Quinn</w:t>
      </w:r>
      <w:r w:rsidR="00EE0C99">
        <w:rPr>
          <w:color w:val="000000"/>
        </w:rPr>
        <w:t xml:space="preserve">, </w:t>
      </w:r>
      <w:r w:rsidR="00EE0C99" w:rsidRPr="005A5936">
        <w:rPr>
          <w:color w:val="000000"/>
        </w:rPr>
        <w:t xml:space="preserve">R. E. </w:t>
      </w:r>
      <w:r w:rsidRPr="005A5936">
        <w:rPr>
          <w:color w:val="000000"/>
        </w:rPr>
        <w:t xml:space="preserve"> (</w:t>
      </w:r>
      <w:r w:rsidR="00EE0C99">
        <w:rPr>
          <w:color w:val="000000"/>
        </w:rPr>
        <w:t>E</w:t>
      </w:r>
      <w:r w:rsidRPr="005A5936">
        <w:rPr>
          <w:color w:val="000000"/>
        </w:rPr>
        <w:t xml:space="preserve">ds). </w:t>
      </w:r>
      <w:r w:rsidR="00EE0C99">
        <w:rPr>
          <w:color w:val="000000"/>
        </w:rPr>
        <w:t>(</w:t>
      </w:r>
      <w:r w:rsidRPr="005A5936">
        <w:rPr>
          <w:color w:val="000000"/>
        </w:rPr>
        <w:t>2003</w:t>
      </w:r>
      <w:r w:rsidR="00EE0C99">
        <w:rPr>
          <w:color w:val="000000"/>
        </w:rPr>
        <w:t>)</w:t>
      </w:r>
      <w:r w:rsidRPr="005A5936">
        <w:rPr>
          <w:color w:val="000000"/>
        </w:rPr>
        <w:t xml:space="preserve">. </w:t>
      </w:r>
      <w:r w:rsidRPr="005A5936">
        <w:rPr>
          <w:i/>
          <w:color w:val="000000"/>
        </w:rPr>
        <w:t xml:space="preserve">Positive </w:t>
      </w:r>
      <w:r w:rsidR="00EE0C99">
        <w:rPr>
          <w:i/>
          <w:color w:val="000000"/>
        </w:rPr>
        <w:t>o</w:t>
      </w:r>
      <w:r w:rsidRPr="005A5936">
        <w:rPr>
          <w:i/>
          <w:color w:val="000000"/>
        </w:rPr>
        <w:t xml:space="preserve">rganizational </w:t>
      </w:r>
      <w:r w:rsidR="00EE0C99">
        <w:rPr>
          <w:i/>
          <w:color w:val="000000"/>
        </w:rPr>
        <w:t>s</w:t>
      </w:r>
      <w:r w:rsidRPr="005A5936">
        <w:rPr>
          <w:i/>
          <w:color w:val="000000"/>
        </w:rPr>
        <w:t xml:space="preserve">cholarship: Foundations of a </w:t>
      </w:r>
      <w:r w:rsidR="00EE0C99">
        <w:rPr>
          <w:i/>
          <w:color w:val="000000"/>
        </w:rPr>
        <w:t>n</w:t>
      </w:r>
      <w:r w:rsidRPr="005A5936">
        <w:rPr>
          <w:i/>
          <w:color w:val="000000"/>
        </w:rPr>
        <w:t xml:space="preserve">ew </w:t>
      </w:r>
      <w:r w:rsidR="00EE0C99">
        <w:rPr>
          <w:i/>
          <w:color w:val="000000"/>
        </w:rPr>
        <w:t>d</w:t>
      </w:r>
      <w:r w:rsidRPr="005A5936">
        <w:rPr>
          <w:i/>
          <w:color w:val="000000"/>
        </w:rPr>
        <w:t>iscipline.</w:t>
      </w:r>
      <w:r w:rsidRPr="005A5936">
        <w:rPr>
          <w:color w:val="000000"/>
        </w:rPr>
        <w:t xml:space="preserve"> Berrett-Koehler Publishers Inc. </w:t>
      </w:r>
    </w:p>
    <w:p w14:paraId="74D15F55" w14:textId="7F799255" w:rsidR="009A6824" w:rsidRPr="005A5936" w:rsidRDefault="009A6824" w:rsidP="004614F3">
      <w:pPr>
        <w:spacing w:line="480" w:lineRule="auto"/>
        <w:ind w:left="567" w:hanging="567"/>
        <w:rPr>
          <w:color w:val="000000"/>
        </w:rPr>
      </w:pPr>
      <w:r w:rsidRPr="005A5936">
        <w:rPr>
          <w:color w:val="000000"/>
        </w:rPr>
        <w:lastRenderedPageBreak/>
        <w:t>Caza, A.</w:t>
      </w:r>
      <w:r w:rsidR="00C05958">
        <w:rPr>
          <w:color w:val="000000"/>
        </w:rPr>
        <w:t>,</w:t>
      </w:r>
      <w:r w:rsidRPr="005A5936">
        <w:rPr>
          <w:color w:val="000000"/>
        </w:rPr>
        <w:t xml:space="preserve"> </w:t>
      </w:r>
      <w:r w:rsidR="005E2DCC">
        <w:rPr>
          <w:color w:val="000000"/>
        </w:rPr>
        <w:t xml:space="preserve">&amp; </w:t>
      </w:r>
      <w:r w:rsidRPr="005A5936">
        <w:rPr>
          <w:color w:val="000000"/>
        </w:rPr>
        <w:t>Carroll</w:t>
      </w:r>
      <w:r w:rsidR="005E2DCC">
        <w:rPr>
          <w:color w:val="000000"/>
        </w:rPr>
        <w:t>, B</w:t>
      </w:r>
      <w:r w:rsidRPr="005A5936">
        <w:rPr>
          <w:color w:val="000000"/>
        </w:rPr>
        <w:t xml:space="preserve">. </w:t>
      </w:r>
      <w:r w:rsidR="005E2DCC">
        <w:rPr>
          <w:color w:val="000000"/>
        </w:rPr>
        <w:t>(</w:t>
      </w:r>
      <w:r w:rsidRPr="005A5936">
        <w:rPr>
          <w:color w:val="000000"/>
        </w:rPr>
        <w:t>2012</w:t>
      </w:r>
      <w:r w:rsidR="005E2DCC">
        <w:rPr>
          <w:color w:val="000000"/>
        </w:rPr>
        <w:t>)</w:t>
      </w:r>
      <w:r w:rsidRPr="005A5936">
        <w:rPr>
          <w:color w:val="000000"/>
        </w:rPr>
        <w:t xml:space="preserve">. Critical </w:t>
      </w:r>
      <w:r w:rsidR="005E2DCC">
        <w:rPr>
          <w:color w:val="000000"/>
        </w:rPr>
        <w:t>t</w:t>
      </w:r>
      <w:r w:rsidRPr="005A5936">
        <w:rPr>
          <w:color w:val="000000"/>
        </w:rPr>
        <w:t xml:space="preserve">heory and </w:t>
      </w:r>
      <w:r w:rsidR="005E2DCC">
        <w:rPr>
          <w:color w:val="000000"/>
        </w:rPr>
        <w:t>p</w:t>
      </w:r>
      <w:r w:rsidRPr="005A5936">
        <w:rPr>
          <w:color w:val="000000"/>
        </w:rPr>
        <w:t xml:space="preserve">ositive </w:t>
      </w:r>
      <w:r w:rsidR="005E2DCC">
        <w:rPr>
          <w:color w:val="000000"/>
        </w:rPr>
        <w:t>o</w:t>
      </w:r>
      <w:r w:rsidRPr="005A5936">
        <w:rPr>
          <w:color w:val="000000"/>
        </w:rPr>
        <w:t xml:space="preserve">rganizational </w:t>
      </w:r>
      <w:r w:rsidR="005E2DCC">
        <w:rPr>
          <w:color w:val="000000"/>
        </w:rPr>
        <w:t>s</w:t>
      </w:r>
      <w:r w:rsidRPr="005A5936">
        <w:rPr>
          <w:color w:val="000000"/>
        </w:rPr>
        <w:t>cholarship.</w:t>
      </w:r>
      <w:r w:rsidR="008D4D0E">
        <w:rPr>
          <w:color w:val="000000"/>
        </w:rPr>
        <w:t xml:space="preserve"> In G. M. </w:t>
      </w:r>
      <w:proofErr w:type="spellStart"/>
      <w:r w:rsidR="008D4D0E">
        <w:rPr>
          <w:color w:val="000000"/>
        </w:rPr>
        <w:t>Spreitzer</w:t>
      </w:r>
      <w:proofErr w:type="spellEnd"/>
      <w:r w:rsidR="008D4D0E">
        <w:rPr>
          <w:color w:val="000000"/>
        </w:rPr>
        <w:t xml:space="preserve"> &amp; K. S. Cameron (Eds.), </w:t>
      </w:r>
      <w:r w:rsidRPr="005A5936">
        <w:rPr>
          <w:i/>
          <w:color w:val="000000"/>
        </w:rPr>
        <w:t xml:space="preserve">The </w:t>
      </w:r>
      <w:r w:rsidR="007C28C8">
        <w:rPr>
          <w:i/>
          <w:color w:val="000000"/>
        </w:rPr>
        <w:t>O</w:t>
      </w:r>
      <w:r w:rsidRPr="005A5936">
        <w:rPr>
          <w:i/>
          <w:color w:val="000000"/>
        </w:rPr>
        <w:t xml:space="preserve">xford </w:t>
      </w:r>
      <w:r w:rsidR="008D4D0E">
        <w:rPr>
          <w:i/>
          <w:color w:val="000000"/>
        </w:rPr>
        <w:t>h</w:t>
      </w:r>
      <w:r w:rsidRPr="005A5936">
        <w:rPr>
          <w:i/>
          <w:color w:val="000000"/>
        </w:rPr>
        <w:t xml:space="preserve">andbook of </w:t>
      </w:r>
      <w:r w:rsidR="008D4D0E">
        <w:rPr>
          <w:i/>
          <w:color w:val="000000"/>
        </w:rPr>
        <w:t>p</w:t>
      </w:r>
      <w:r w:rsidRPr="005A5936">
        <w:rPr>
          <w:i/>
          <w:color w:val="000000"/>
        </w:rPr>
        <w:t xml:space="preserve">ositive </w:t>
      </w:r>
      <w:r w:rsidR="008D4D0E">
        <w:rPr>
          <w:i/>
          <w:color w:val="000000"/>
        </w:rPr>
        <w:t>o</w:t>
      </w:r>
      <w:r w:rsidRPr="005A5936">
        <w:rPr>
          <w:i/>
          <w:color w:val="000000"/>
        </w:rPr>
        <w:t xml:space="preserve">rganizational </w:t>
      </w:r>
      <w:r w:rsidR="008D4D0E">
        <w:rPr>
          <w:i/>
          <w:color w:val="000000"/>
        </w:rPr>
        <w:t>s</w:t>
      </w:r>
      <w:r w:rsidRPr="005A5936">
        <w:rPr>
          <w:i/>
          <w:color w:val="000000"/>
        </w:rPr>
        <w:t>cholarship</w:t>
      </w:r>
      <w:r w:rsidR="008D4D0E">
        <w:rPr>
          <w:color w:val="000000"/>
        </w:rPr>
        <w:t xml:space="preserve"> </w:t>
      </w:r>
      <w:r w:rsidR="008D4D0E" w:rsidRPr="009464DC">
        <w:rPr>
          <w:color w:val="000000"/>
        </w:rPr>
        <w:t xml:space="preserve">(pp. </w:t>
      </w:r>
      <w:r w:rsidR="009464DC" w:rsidRPr="004614F3">
        <w:rPr>
          <w:color w:val="000000"/>
        </w:rPr>
        <w:t>965-978</w:t>
      </w:r>
      <w:r w:rsidR="008D4D0E" w:rsidRPr="009464DC">
        <w:rPr>
          <w:color w:val="000000"/>
        </w:rPr>
        <w:t>).</w:t>
      </w:r>
      <w:r w:rsidR="008D4D0E">
        <w:rPr>
          <w:color w:val="000000"/>
        </w:rPr>
        <w:t xml:space="preserve"> </w:t>
      </w:r>
      <w:r w:rsidRPr="005A5936">
        <w:rPr>
          <w:color w:val="000000"/>
        </w:rPr>
        <w:t xml:space="preserve">Oxford University Press. </w:t>
      </w:r>
    </w:p>
    <w:p w14:paraId="0C68D0FE" w14:textId="6C0632A7" w:rsidR="006565B2" w:rsidRPr="005A5936" w:rsidRDefault="006565B2" w:rsidP="004614F3">
      <w:pPr>
        <w:spacing w:line="480" w:lineRule="auto"/>
        <w:ind w:left="567" w:hanging="567"/>
      </w:pPr>
      <w:r w:rsidRPr="005A5936">
        <w:t xml:space="preserve">Chen, L. F. </w:t>
      </w:r>
      <w:r w:rsidR="008D4D0E">
        <w:t>(</w:t>
      </w:r>
      <w:r w:rsidRPr="005A5936">
        <w:t>2012</w:t>
      </w:r>
      <w:r w:rsidR="008D4D0E">
        <w:t>)</w:t>
      </w:r>
      <w:r w:rsidRPr="005A5936">
        <w:t xml:space="preserve">. Lisa H. Newton: Permission to </w:t>
      </w:r>
      <w:r w:rsidR="00E41FD1">
        <w:t>s</w:t>
      </w:r>
      <w:r w:rsidRPr="005A5936">
        <w:t xml:space="preserve">teal: Revealing the </w:t>
      </w:r>
      <w:r w:rsidR="00E41FD1">
        <w:t>r</w:t>
      </w:r>
      <w:r w:rsidRPr="005A5936">
        <w:t xml:space="preserve">oots of </w:t>
      </w:r>
      <w:r w:rsidR="00E41FD1">
        <w:t>c</w:t>
      </w:r>
      <w:r w:rsidRPr="005A5936">
        <w:t xml:space="preserve">orporate </w:t>
      </w:r>
      <w:r w:rsidR="00E41FD1">
        <w:t>s</w:t>
      </w:r>
      <w:r w:rsidRPr="005A5936">
        <w:t xml:space="preserve">candal. </w:t>
      </w:r>
      <w:r w:rsidRPr="005A5936">
        <w:rPr>
          <w:i/>
          <w:iCs/>
        </w:rPr>
        <w:t>Journal of Business Ethics</w:t>
      </w:r>
      <w:r w:rsidRPr="005A5936">
        <w:t xml:space="preserve"> </w:t>
      </w:r>
      <w:r w:rsidRPr="004614F3">
        <w:rPr>
          <w:i/>
          <w:iCs/>
        </w:rPr>
        <w:t>111</w:t>
      </w:r>
      <w:r w:rsidRPr="005A5936">
        <w:t>(4)</w:t>
      </w:r>
      <w:r w:rsidR="008D4D0E">
        <w:t>,</w:t>
      </w:r>
      <w:r w:rsidRPr="005A5936">
        <w:t xml:space="preserve"> 567-568.</w:t>
      </w:r>
    </w:p>
    <w:p w14:paraId="2C2667D5" w14:textId="77220952" w:rsidR="006565B2" w:rsidRPr="005A5936" w:rsidRDefault="006565B2" w:rsidP="004614F3">
      <w:pPr>
        <w:spacing w:line="480" w:lineRule="auto"/>
        <w:ind w:left="567" w:hanging="567"/>
      </w:pPr>
      <w:r w:rsidRPr="005A5936">
        <w:t xml:space="preserve">Clegg, S. </w:t>
      </w:r>
      <w:r w:rsidR="00E41FD1">
        <w:t>(</w:t>
      </w:r>
      <w:r w:rsidRPr="005A5936">
        <w:t>1996</w:t>
      </w:r>
      <w:r w:rsidR="00E41FD1">
        <w:t>)</w:t>
      </w:r>
      <w:r w:rsidRPr="005A5936">
        <w:t xml:space="preserve">. The </w:t>
      </w:r>
      <w:r w:rsidR="00E41FD1">
        <w:t>m</w:t>
      </w:r>
      <w:r w:rsidRPr="005A5936">
        <w:t xml:space="preserve">oral </w:t>
      </w:r>
      <w:r w:rsidR="00E41FD1">
        <w:t>p</w:t>
      </w:r>
      <w:r w:rsidRPr="005A5936">
        <w:t xml:space="preserve">hilosophy of </w:t>
      </w:r>
      <w:r w:rsidR="00E41FD1">
        <w:t>m</w:t>
      </w:r>
      <w:r w:rsidRPr="005A5936">
        <w:t xml:space="preserve">anagement: Book </w:t>
      </w:r>
      <w:r w:rsidR="00E41FD1">
        <w:t>r</w:t>
      </w:r>
      <w:r w:rsidRPr="005A5936">
        <w:t xml:space="preserve">eview. </w:t>
      </w:r>
      <w:r w:rsidRPr="005A5936">
        <w:rPr>
          <w:i/>
          <w:iCs/>
        </w:rPr>
        <w:t>Academy of Management Review</w:t>
      </w:r>
      <w:r w:rsidRPr="005A5936">
        <w:t xml:space="preserve"> </w:t>
      </w:r>
      <w:r w:rsidRPr="004614F3">
        <w:rPr>
          <w:i/>
          <w:iCs/>
        </w:rPr>
        <w:t>21</w:t>
      </w:r>
      <w:r w:rsidR="00E41FD1">
        <w:t>,</w:t>
      </w:r>
      <w:r w:rsidRPr="005A5936">
        <w:t xml:space="preserve"> 867–871.</w:t>
      </w:r>
    </w:p>
    <w:p w14:paraId="586A1BC3" w14:textId="31ACE137" w:rsidR="006565B2" w:rsidRPr="005A5936" w:rsidRDefault="006565B2" w:rsidP="004614F3">
      <w:pPr>
        <w:autoSpaceDE w:val="0"/>
        <w:autoSpaceDN w:val="0"/>
        <w:adjustRightInd w:val="0"/>
        <w:spacing w:line="480" w:lineRule="auto"/>
        <w:ind w:left="567" w:hanging="567"/>
        <w:contextualSpacing/>
        <w:rPr>
          <w:lang w:val="en-US"/>
        </w:rPr>
      </w:pPr>
      <w:r w:rsidRPr="005A5936">
        <w:rPr>
          <w:color w:val="000000"/>
        </w:rPr>
        <w:t xml:space="preserve">Cover, R. C. </w:t>
      </w:r>
      <w:r w:rsidR="00E41FD1">
        <w:rPr>
          <w:color w:val="000000"/>
        </w:rPr>
        <w:t>(</w:t>
      </w:r>
      <w:r w:rsidRPr="005A5936">
        <w:rPr>
          <w:color w:val="000000"/>
        </w:rPr>
        <w:t>1992</w:t>
      </w:r>
      <w:r w:rsidR="00E41FD1">
        <w:rPr>
          <w:color w:val="000000"/>
        </w:rPr>
        <w:t>)</w:t>
      </w:r>
      <w:r w:rsidRPr="005A5936">
        <w:rPr>
          <w:color w:val="000000"/>
        </w:rPr>
        <w:t xml:space="preserve">. Sin: Old </w:t>
      </w:r>
      <w:r w:rsidR="009464DC">
        <w:rPr>
          <w:color w:val="000000"/>
        </w:rPr>
        <w:t>T</w:t>
      </w:r>
      <w:r w:rsidRPr="005A5936">
        <w:rPr>
          <w:color w:val="000000"/>
        </w:rPr>
        <w:t>estament. I</w:t>
      </w:r>
      <w:r w:rsidRPr="005A5936">
        <w:rPr>
          <w:lang w:val="en-US"/>
        </w:rPr>
        <w:t xml:space="preserve">n </w:t>
      </w:r>
      <w:r w:rsidR="00E41FD1" w:rsidRPr="005A5936">
        <w:rPr>
          <w:lang w:val="en-US"/>
        </w:rPr>
        <w:t>D. N. Freedman</w:t>
      </w:r>
      <w:r w:rsidR="00E41FD1">
        <w:rPr>
          <w:lang w:val="en-US"/>
        </w:rPr>
        <w:t xml:space="preserve"> (Ed.),</w:t>
      </w:r>
      <w:r w:rsidR="00E41FD1" w:rsidRPr="005A5936">
        <w:rPr>
          <w:i/>
          <w:iCs/>
          <w:lang w:val="en-US"/>
        </w:rPr>
        <w:t xml:space="preserve"> </w:t>
      </w:r>
      <w:r w:rsidR="00CE5B24" w:rsidRPr="005A5936">
        <w:rPr>
          <w:i/>
          <w:iCs/>
          <w:lang w:val="en-US"/>
        </w:rPr>
        <w:t>The Anchor Yale Bible Dictionary,</w:t>
      </w:r>
      <w:r w:rsidR="00CE5B24" w:rsidRPr="005A5936">
        <w:rPr>
          <w:lang w:val="en-US"/>
        </w:rPr>
        <w:t xml:space="preserve"> </w:t>
      </w:r>
      <w:r w:rsidR="00E41FD1">
        <w:rPr>
          <w:lang w:val="en-US"/>
        </w:rPr>
        <w:t>(V</w:t>
      </w:r>
      <w:r w:rsidR="00715711" w:rsidRPr="005A5936">
        <w:rPr>
          <w:lang w:val="en-US"/>
        </w:rPr>
        <w:t xml:space="preserve">ol. </w:t>
      </w:r>
      <w:r w:rsidRPr="005A5936">
        <w:rPr>
          <w:lang w:val="en-US"/>
        </w:rPr>
        <w:t>6</w:t>
      </w:r>
      <w:r w:rsidR="00E41FD1">
        <w:rPr>
          <w:lang w:val="en-US"/>
        </w:rPr>
        <w:t>)</w:t>
      </w:r>
      <w:r w:rsidRPr="005A5936">
        <w:rPr>
          <w:lang w:val="en-US"/>
        </w:rPr>
        <w:t>. Doubleday.</w:t>
      </w:r>
    </w:p>
    <w:p w14:paraId="3EDD7ECF" w14:textId="35242A6A" w:rsidR="00715711" w:rsidRPr="005A5936" w:rsidRDefault="006565B2" w:rsidP="004614F3">
      <w:pPr>
        <w:spacing w:line="480" w:lineRule="auto"/>
        <w:ind w:left="567" w:hanging="567"/>
      </w:pPr>
      <w:r w:rsidRPr="005A5936">
        <w:t>Cui, J., Jo</w:t>
      </w:r>
      <w:r w:rsidR="00E41FD1">
        <w:t>, H.</w:t>
      </w:r>
      <w:r w:rsidR="00C05958">
        <w:t>,</w:t>
      </w:r>
      <w:r w:rsidR="00CE5B24" w:rsidRPr="005A5936">
        <w:t xml:space="preserve"> </w:t>
      </w:r>
      <w:r w:rsidR="00E41FD1">
        <w:t>&amp;</w:t>
      </w:r>
      <w:r w:rsidR="00CE5B24" w:rsidRPr="005A5936">
        <w:t xml:space="preserve"> </w:t>
      </w:r>
      <w:r w:rsidRPr="005A5936">
        <w:t>Velasquez</w:t>
      </w:r>
      <w:r w:rsidR="00E41FD1">
        <w:t xml:space="preserve">, </w:t>
      </w:r>
      <w:r w:rsidR="00E41FD1" w:rsidRPr="005A5936">
        <w:t>M. G.</w:t>
      </w:r>
      <w:r w:rsidRPr="005A5936">
        <w:t xml:space="preserve"> </w:t>
      </w:r>
      <w:r w:rsidR="00E41FD1">
        <w:t>(</w:t>
      </w:r>
      <w:r w:rsidRPr="005A5936">
        <w:t>2019</w:t>
      </w:r>
      <w:r w:rsidR="00E41FD1">
        <w:t>)</w:t>
      </w:r>
      <w:r w:rsidRPr="005A5936">
        <w:t xml:space="preserve">. Christian </w:t>
      </w:r>
      <w:r w:rsidR="00E41FD1">
        <w:t>r</w:t>
      </w:r>
      <w:r w:rsidRPr="005A5936">
        <w:t xml:space="preserve">eligiosity and </w:t>
      </w:r>
      <w:r w:rsidR="00E41FD1">
        <w:t>c</w:t>
      </w:r>
      <w:r w:rsidRPr="005A5936">
        <w:t xml:space="preserve">orporate </w:t>
      </w:r>
      <w:r w:rsidR="00E41FD1">
        <w:t>c</w:t>
      </w:r>
      <w:r w:rsidRPr="005A5936">
        <w:t xml:space="preserve">ommunity </w:t>
      </w:r>
      <w:r w:rsidR="00E41FD1">
        <w:t>i</w:t>
      </w:r>
      <w:r w:rsidRPr="005A5936">
        <w:t xml:space="preserve">nvolvement. </w:t>
      </w:r>
      <w:r w:rsidRPr="005A5936">
        <w:rPr>
          <w:i/>
          <w:iCs/>
        </w:rPr>
        <w:t>Business Ethics Quarterly</w:t>
      </w:r>
      <w:r w:rsidRPr="005A5936">
        <w:t xml:space="preserve"> </w:t>
      </w:r>
      <w:r w:rsidRPr="004614F3">
        <w:rPr>
          <w:i/>
          <w:iCs/>
        </w:rPr>
        <w:t>29</w:t>
      </w:r>
      <w:r w:rsidRPr="005A5936">
        <w:t>(1)</w:t>
      </w:r>
      <w:r w:rsidR="00E41FD1">
        <w:t>,</w:t>
      </w:r>
      <w:r w:rsidRPr="005A5936">
        <w:t xml:space="preserve"> 85-125.</w:t>
      </w:r>
    </w:p>
    <w:p w14:paraId="22EF908D" w14:textId="2903CDBB" w:rsidR="00715711" w:rsidRPr="005A5936" w:rsidRDefault="006565B2" w:rsidP="004614F3">
      <w:pPr>
        <w:spacing w:line="480" w:lineRule="auto"/>
        <w:ind w:left="567" w:hanging="567"/>
      </w:pPr>
      <w:r w:rsidRPr="005A5936">
        <w:t xml:space="preserve">Dalman, M. D., </w:t>
      </w:r>
      <w:proofErr w:type="spellStart"/>
      <w:r w:rsidRPr="005A5936">
        <w:t>Buche</w:t>
      </w:r>
      <w:proofErr w:type="spellEnd"/>
      <w:r w:rsidR="00E41FD1">
        <w:t xml:space="preserve">, </w:t>
      </w:r>
      <w:r w:rsidR="00E41FD1" w:rsidRPr="005A5936">
        <w:t>M. W.</w:t>
      </w:r>
      <w:r w:rsidR="00C05958">
        <w:t>,</w:t>
      </w:r>
      <w:r w:rsidR="00715711" w:rsidRPr="005A5936">
        <w:t xml:space="preserve"> </w:t>
      </w:r>
      <w:r w:rsidR="00E41FD1">
        <w:t xml:space="preserve">&amp; </w:t>
      </w:r>
      <w:r w:rsidRPr="005A5936">
        <w:t>Min</w:t>
      </w:r>
      <w:r w:rsidR="00E41FD1">
        <w:t>, J.</w:t>
      </w:r>
      <w:r w:rsidRPr="005A5936">
        <w:t xml:space="preserve"> </w:t>
      </w:r>
      <w:r w:rsidR="00E41FD1">
        <w:t>(</w:t>
      </w:r>
      <w:r w:rsidRPr="005A5936">
        <w:t>2019</w:t>
      </w:r>
      <w:r w:rsidR="00E41FD1">
        <w:t>)</w:t>
      </w:r>
      <w:r w:rsidRPr="005A5936">
        <w:t xml:space="preserve">. The </w:t>
      </w:r>
      <w:r w:rsidR="00E41FD1">
        <w:t>d</w:t>
      </w:r>
      <w:r w:rsidRPr="005A5936">
        <w:t xml:space="preserve">ifferential </w:t>
      </w:r>
      <w:r w:rsidR="00E41FD1">
        <w:t>i</w:t>
      </w:r>
      <w:r w:rsidRPr="005A5936">
        <w:t xml:space="preserve">nfluence of </w:t>
      </w:r>
      <w:r w:rsidR="00E41FD1">
        <w:t>i</w:t>
      </w:r>
      <w:r w:rsidRPr="005A5936">
        <w:t xml:space="preserve">dentification on </w:t>
      </w:r>
      <w:r w:rsidR="00E41FD1">
        <w:t>e</w:t>
      </w:r>
      <w:r w:rsidRPr="005A5936">
        <w:t xml:space="preserve">thical </w:t>
      </w:r>
      <w:r w:rsidR="00E41FD1">
        <w:t>j</w:t>
      </w:r>
      <w:r w:rsidRPr="005A5936">
        <w:t xml:space="preserve">udgment: The </w:t>
      </w:r>
      <w:r w:rsidR="00E41FD1">
        <w:t>r</w:t>
      </w:r>
      <w:r w:rsidRPr="005A5936">
        <w:t xml:space="preserve">ole of </w:t>
      </w:r>
      <w:r w:rsidR="00E41FD1">
        <w:t>b</w:t>
      </w:r>
      <w:r w:rsidRPr="005A5936">
        <w:t xml:space="preserve">rand </w:t>
      </w:r>
      <w:r w:rsidR="00E41FD1">
        <w:t>l</w:t>
      </w:r>
      <w:r w:rsidRPr="005A5936">
        <w:t xml:space="preserve">ove. </w:t>
      </w:r>
      <w:r w:rsidRPr="005A5936">
        <w:rPr>
          <w:i/>
          <w:iCs/>
        </w:rPr>
        <w:t>Journal of Business Ethics</w:t>
      </w:r>
      <w:r w:rsidRPr="005A5936">
        <w:t xml:space="preserve"> </w:t>
      </w:r>
      <w:r w:rsidR="00715711" w:rsidRPr="004614F3">
        <w:rPr>
          <w:i/>
          <w:iCs/>
        </w:rPr>
        <w:t>58</w:t>
      </w:r>
      <w:r w:rsidR="00715711" w:rsidRPr="005A5936">
        <w:t>(3)</w:t>
      </w:r>
      <w:r w:rsidR="00E41FD1">
        <w:t>,</w:t>
      </w:r>
      <w:r w:rsidR="00715711" w:rsidRPr="005A5936">
        <w:t xml:space="preserve"> 875-891.</w:t>
      </w:r>
    </w:p>
    <w:p w14:paraId="70063786" w14:textId="32B9571F" w:rsidR="00715711" w:rsidRPr="005A5936" w:rsidRDefault="00C4740F" w:rsidP="004614F3">
      <w:pPr>
        <w:spacing w:line="480" w:lineRule="auto"/>
        <w:ind w:left="567" w:hanging="567"/>
      </w:pPr>
      <w:proofErr w:type="spellStart"/>
      <w:r w:rsidRPr="005A5936">
        <w:rPr>
          <w:lang w:val="en-US"/>
        </w:rPr>
        <w:t>Delbecq</w:t>
      </w:r>
      <w:proofErr w:type="spellEnd"/>
      <w:r w:rsidR="00715711" w:rsidRPr="005A5936">
        <w:rPr>
          <w:lang w:val="en-US"/>
        </w:rPr>
        <w:t>, A. L.</w:t>
      </w:r>
      <w:r w:rsidRPr="005A5936">
        <w:rPr>
          <w:lang w:val="en-US"/>
        </w:rPr>
        <w:t xml:space="preserve"> </w:t>
      </w:r>
      <w:r w:rsidR="00436266">
        <w:rPr>
          <w:lang w:val="en-US"/>
        </w:rPr>
        <w:t>(</w:t>
      </w:r>
      <w:r w:rsidRPr="005A5936">
        <w:rPr>
          <w:lang w:val="en-US"/>
        </w:rPr>
        <w:t>2004</w:t>
      </w:r>
      <w:r w:rsidR="00436266">
        <w:rPr>
          <w:lang w:val="en-US"/>
        </w:rPr>
        <w:t>)</w:t>
      </w:r>
      <w:r w:rsidR="00715711" w:rsidRPr="005A5936">
        <w:rPr>
          <w:lang w:val="en-US"/>
        </w:rPr>
        <w:t>.</w:t>
      </w:r>
      <w:r w:rsidRPr="005A5936">
        <w:rPr>
          <w:lang w:val="en-US"/>
        </w:rPr>
        <w:t xml:space="preserve"> The Christian </w:t>
      </w:r>
      <w:r w:rsidR="00436266">
        <w:rPr>
          <w:lang w:val="en-US"/>
        </w:rPr>
        <w:t>m</w:t>
      </w:r>
      <w:r w:rsidRPr="005A5936">
        <w:rPr>
          <w:lang w:val="en-US"/>
        </w:rPr>
        <w:t xml:space="preserve">anager's </w:t>
      </w:r>
      <w:r w:rsidR="00436266">
        <w:rPr>
          <w:lang w:val="en-US"/>
        </w:rPr>
        <w:t>s</w:t>
      </w:r>
      <w:r w:rsidRPr="005A5936">
        <w:rPr>
          <w:lang w:val="en-US"/>
        </w:rPr>
        <w:t xml:space="preserve">piritual </w:t>
      </w:r>
      <w:r w:rsidR="00436266">
        <w:rPr>
          <w:lang w:val="en-US"/>
        </w:rPr>
        <w:t>j</w:t>
      </w:r>
      <w:r w:rsidRPr="005A5936">
        <w:rPr>
          <w:lang w:val="en-US"/>
        </w:rPr>
        <w:t>ourney</w:t>
      </w:r>
      <w:r w:rsidR="00715711" w:rsidRPr="005A5936">
        <w:rPr>
          <w:lang w:val="en-US"/>
        </w:rPr>
        <w:t>.</w:t>
      </w:r>
      <w:r w:rsidRPr="005A5936">
        <w:rPr>
          <w:lang w:val="en-US"/>
        </w:rPr>
        <w:t xml:space="preserve"> </w:t>
      </w:r>
      <w:r w:rsidRPr="005A5936">
        <w:rPr>
          <w:i/>
          <w:iCs/>
          <w:lang w:val="en-US"/>
        </w:rPr>
        <w:t>Journal of</w:t>
      </w:r>
      <w:r w:rsidR="00715711" w:rsidRPr="005A5936">
        <w:rPr>
          <w:i/>
          <w:iCs/>
          <w:lang w:val="en-US"/>
        </w:rPr>
        <w:t xml:space="preserve"> </w:t>
      </w:r>
      <w:r w:rsidRPr="005A5936">
        <w:rPr>
          <w:i/>
          <w:iCs/>
          <w:lang w:val="en-US"/>
        </w:rPr>
        <w:t>Management,</w:t>
      </w:r>
      <w:r w:rsidR="00715711" w:rsidRPr="005A5936">
        <w:rPr>
          <w:i/>
          <w:iCs/>
          <w:lang w:val="en-US"/>
        </w:rPr>
        <w:t xml:space="preserve"> </w:t>
      </w:r>
      <w:r w:rsidRPr="005A5936">
        <w:rPr>
          <w:i/>
          <w:iCs/>
          <w:lang w:val="en-US"/>
        </w:rPr>
        <w:t>Spirituality &amp; Religion</w:t>
      </w:r>
      <w:r w:rsidRPr="005A5936">
        <w:rPr>
          <w:lang w:val="en-US"/>
        </w:rPr>
        <w:t xml:space="preserve"> </w:t>
      </w:r>
      <w:r w:rsidRPr="004614F3">
        <w:rPr>
          <w:i/>
          <w:iCs/>
          <w:lang w:val="en-US"/>
        </w:rPr>
        <w:t>1</w:t>
      </w:r>
      <w:r w:rsidR="00715711" w:rsidRPr="005A5936">
        <w:rPr>
          <w:lang w:val="en-US"/>
        </w:rPr>
        <w:t>(</w:t>
      </w:r>
      <w:r w:rsidRPr="005A5936">
        <w:rPr>
          <w:lang w:val="en-US"/>
        </w:rPr>
        <w:t>2</w:t>
      </w:r>
      <w:r w:rsidR="00715711" w:rsidRPr="005A5936">
        <w:rPr>
          <w:lang w:val="en-US"/>
        </w:rPr>
        <w:t>)</w:t>
      </w:r>
      <w:r w:rsidR="00436266">
        <w:rPr>
          <w:lang w:val="en-US"/>
        </w:rPr>
        <w:t>,</w:t>
      </w:r>
      <w:r w:rsidRPr="005A5936">
        <w:rPr>
          <w:lang w:val="en-US"/>
        </w:rPr>
        <w:t xml:space="preserve"> 243-255</w:t>
      </w:r>
      <w:r w:rsidR="00715711" w:rsidRPr="005A5936">
        <w:rPr>
          <w:lang w:val="en-US"/>
        </w:rPr>
        <w:t>.</w:t>
      </w:r>
    </w:p>
    <w:p w14:paraId="639F09AD" w14:textId="16112B82" w:rsidR="00C4740F" w:rsidRPr="005A5936" w:rsidRDefault="00C4740F" w:rsidP="004614F3">
      <w:pPr>
        <w:spacing w:line="480" w:lineRule="auto"/>
        <w:ind w:left="567" w:hanging="567"/>
      </w:pPr>
      <w:proofErr w:type="spellStart"/>
      <w:r w:rsidRPr="005A5936">
        <w:rPr>
          <w:lang w:val="en-US"/>
        </w:rPr>
        <w:t>Diddams</w:t>
      </w:r>
      <w:proofErr w:type="spellEnd"/>
      <w:r w:rsidRPr="005A5936">
        <w:rPr>
          <w:lang w:val="en-US"/>
        </w:rPr>
        <w:t>,</w:t>
      </w:r>
      <w:r w:rsidR="00715711" w:rsidRPr="005A5936">
        <w:rPr>
          <w:lang w:val="en-US"/>
        </w:rPr>
        <w:t xml:space="preserve"> M.,</w:t>
      </w:r>
      <w:r w:rsidRPr="005A5936">
        <w:rPr>
          <w:lang w:val="en-US"/>
        </w:rPr>
        <w:t xml:space="preserve"> Whittington</w:t>
      </w:r>
      <w:r w:rsidR="00436266">
        <w:rPr>
          <w:lang w:val="en-US"/>
        </w:rPr>
        <w:t xml:space="preserve">, </w:t>
      </w:r>
      <w:r w:rsidR="00436266" w:rsidRPr="005A5936">
        <w:rPr>
          <w:lang w:val="en-US"/>
        </w:rPr>
        <w:t>J. L.</w:t>
      </w:r>
      <w:proofErr w:type="gramStart"/>
      <w:r w:rsidR="00C05958">
        <w:rPr>
          <w:lang w:val="en-US"/>
        </w:rPr>
        <w:t>,</w:t>
      </w:r>
      <w:r w:rsidR="00436266" w:rsidRPr="005A5936">
        <w:rPr>
          <w:lang w:val="en-US"/>
        </w:rPr>
        <w:t xml:space="preserve"> </w:t>
      </w:r>
      <w:r w:rsidRPr="005A5936">
        <w:rPr>
          <w:lang w:val="en-US"/>
        </w:rPr>
        <w:t xml:space="preserve"> </w:t>
      </w:r>
      <w:r w:rsidR="00436266">
        <w:rPr>
          <w:lang w:val="en-US"/>
        </w:rPr>
        <w:t>&amp;</w:t>
      </w:r>
      <w:proofErr w:type="gramEnd"/>
      <w:r w:rsidR="00715711" w:rsidRPr="005A5936">
        <w:rPr>
          <w:lang w:val="en-US"/>
        </w:rPr>
        <w:t xml:space="preserve"> </w:t>
      </w:r>
      <w:proofErr w:type="spellStart"/>
      <w:r w:rsidRPr="005A5936">
        <w:rPr>
          <w:lang w:val="en-US"/>
        </w:rPr>
        <w:t>Davigo</w:t>
      </w:r>
      <w:proofErr w:type="spellEnd"/>
      <w:r w:rsidR="00436266">
        <w:rPr>
          <w:lang w:val="en-US"/>
        </w:rPr>
        <w:t>, T.</w:t>
      </w:r>
      <w:r w:rsidRPr="005A5936">
        <w:rPr>
          <w:lang w:val="en-US"/>
        </w:rPr>
        <w:t xml:space="preserve"> </w:t>
      </w:r>
      <w:r w:rsidR="00436266">
        <w:rPr>
          <w:lang w:val="en-US"/>
        </w:rPr>
        <w:t>(</w:t>
      </w:r>
      <w:r w:rsidRPr="005A5936">
        <w:rPr>
          <w:lang w:val="en-US"/>
        </w:rPr>
        <w:t>2005</w:t>
      </w:r>
      <w:r w:rsidR="00436266">
        <w:rPr>
          <w:lang w:val="en-US"/>
        </w:rPr>
        <w:t>)</w:t>
      </w:r>
      <w:r w:rsidR="00715711" w:rsidRPr="005A5936">
        <w:rPr>
          <w:lang w:val="en-US"/>
        </w:rPr>
        <w:t>.</w:t>
      </w:r>
      <w:r w:rsidRPr="005A5936">
        <w:rPr>
          <w:lang w:val="en-US"/>
        </w:rPr>
        <w:t xml:space="preserve"> Creating in the</w:t>
      </w:r>
      <w:r w:rsidR="00715711" w:rsidRPr="005A5936">
        <w:rPr>
          <w:lang w:val="en-US"/>
        </w:rPr>
        <w:t xml:space="preserve"> </w:t>
      </w:r>
      <w:r w:rsidR="00436266">
        <w:rPr>
          <w:lang w:val="en-US"/>
        </w:rPr>
        <w:t>n</w:t>
      </w:r>
      <w:r w:rsidRPr="005A5936">
        <w:rPr>
          <w:lang w:val="en-US"/>
        </w:rPr>
        <w:t xml:space="preserve">ame of God </w:t>
      </w:r>
      <w:r w:rsidR="00436266">
        <w:rPr>
          <w:lang w:val="en-US"/>
        </w:rPr>
        <w:t>w</w:t>
      </w:r>
      <w:r w:rsidRPr="005A5936">
        <w:rPr>
          <w:lang w:val="en-US"/>
        </w:rPr>
        <w:t xml:space="preserve">ho </w:t>
      </w:r>
      <w:r w:rsidR="00436266">
        <w:rPr>
          <w:lang w:val="en-US"/>
        </w:rPr>
        <w:t>c</w:t>
      </w:r>
      <w:r w:rsidRPr="005A5936">
        <w:rPr>
          <w:lang w:val="en-US"/>
        </w:rPr>
        <w:t xml:space="preserve">reates: A </w:t>
      </w:r>
      <w:r w:rsidR="00436266">
        <w:rPr>
          <w:lang w:val="en-US"/>
        </w:rPr>
        <w:t>w</w:t>
      </w:r>
      <w:r w:rsidRPr="005A5936">
        <w:rPr>
          <w:lang w:val="en-US"/>
        </w:rPr>
        <w:t xml:space="preserve">hole-life </w:t>
      </w:r>
      <w:r w:rsidR="00436266">
        <w:rPr>
          <w:lang w:val="en-US"/>
        </w:rPr>
        <w:t>m</w:t>
      </w:r>
      <w:r w:rsidRPr="005A5936">
        <w:rPr>
          <w:lang w:val="en-US"/>
        </w:rPr>
        <w:t xml:space="preserve">odel of </w:t>
      </w:r>
      <w:r w:rsidR="00436266">
        <w:rPr>
          <w:lang w:val="en-US"/>
        </w:rPr>
        <w:t>s</w:t>
      </w:r>
      <w:r w:rsidRPr="005A5936">
        <w:rPr>
          <w:lang w:val="en-US"/>
        </w:rPr>
        <w:t xml:space="preserve">pirituality within </w:t>
      </w:r>
      <w:r w:rsidR="00436266">
        <w:rPr>
          <w:lang w:val="en-US"/>
        </w:rPr>
        <w:t>w</w:t>
      </w:r>
      <w:r w:rsidRPr="005A5936">
        <w:rPr>
          <w:lang w:val="en-US"/>
        </w:rPr>
        <w:t>ork</w:t>
      </w:r>
      <w:r w:rsidR="00715711" w:rsidRPr="005A5936">
        <w:rPr>
          <w:lang w:val="en-US"/>
        </w:rPr>
        <w:t>.</w:t>
      </w:r>
      <w:r w:rsidRPr="005A5936">
        <w:rPr>
          <w:lang w:val="en-US"/>
        </w:rPr>
        <w:t xml:space="preserve"> </w:t>
      </w:r>
      <w:r w:rsidRPr="005A5936">
        <w:rPr>
          <w:i/>
          <w:iCs/>
          <w:lang w:val="en-US"/>
        </w:rPr>
        <w:t>Journal of Management,</w:t>
      </w:r>
      <w:r w:rsidR="00715711" w:rsidRPr="005A5936">
        <w:rPr>
          <w:i/>
          <w:iCs/>
          <w:lang w:val="en-US"/>
        </w:rPr>
        <w:t xml:space="preserve"> </w:t>
      </w:r>
      <w:r w:rsidRPr="005A5936">
        <w:rPr>
          <w:i/>
          <w:iCs/>
          <w:lang w:val="en-US"/>
        </w:rPr>
        <w:t>Spirituality &amp; Religion</w:t>
      </w:r>
      <w:r w:rsidRPr="005A5936">
        <w:rPr>
          <w:lang w:val="en-US"/>
        </w:rPr>
        <w:t xml:space="preserve"> </w:t>
      </w:r>
      <w:r w:rsidRPr="004614F3">
        <w:rPr>
          <w:i/>
          <w:iCs/>
          <w:lang w:val="en-US"/>
        </w:rPr>
        <w:t>2</w:t>
      </w:r>
      <w:r w:rsidR="00715711" w:rsidRPr="005A5936">
        <w:rPr>
          <w:lang w:val="en-US"/>
        </w:rPr>
        <w:t>(</w:t>
      </w:r>
      <w:r w:rsidRPr="005A5936">
        <w:rPr>
          <w:lang w:val="en-US"/>
        </w:rPr>
        <w:t>3</w:t>
      </w:r>
      <w:r w:rsidR="00715711" w:rsidRPr="005A5936">
        <w:rPr>
          <w:lang w:val="en-US"/>
        </w:rPr>
        <w:t>)</w:t>
      </w:r>
      <w:r w:rsidR="00436266">
        <w:rPr>
          <w:lang w:val="en-US"/>
        </w:rPr>
        <w:t>,</w:t>
      </w:r>
      <w:r w:rsidRPr="005A5936">
        <w:rPr>
          <w:lang w:val="en-US"/>
        </w:rPr>
        <w:t xml:space="preserve"> 310-331</w:t>
      </w:r>
      <w:r w:rsidR="00715711" w:rsidRPr="005A5936">
        <w:rPr>
          <w:lang w:val="en-US"/>
        </w:rPr>
        <w:t>.</w:t>
      </w:r>
    </w:p>
    <w:p w14:paraId="48EE4AE1" w14:textId="2461A5F8" w:rsidR="00CC40BE" w:rsidRPr="005A5936" w:rsidRDefault="006565B2" w:rsidP="004614F3">
      <w:pPr>
        <w:spacing w:line="480" w:lineRule="auto"/>
        <w:ind w:left="567" w:hanging="567"/>
        <w:contextualSpacing/>
      </w:pPr>
      <w:r w:rsidRPr="005A5936">
        <w:t xml:space="preserve">Douglas-Klotz, N. </w:t>
      </w:r>
      <w:r w:rsidR="00436266">
        <w:t>(</w:t>
      </w:r>
      <w:r w:rsidRPr="005A5936">
        <w:t>1999</w:t>
      </w:r>
      <w:r w:rsidR="00436266">
        <w:t>)</w:t>
      </w:r>
      <w:r w:rsidRPr="005A5936">
        <w:t xml:space="preserve">. </w:t>
      </w:r>
      <w:r w:rsidRPr="005A5936">
        <w:rPr>
          <w:i/>
          <w:iCs/>
        </w:rPr>
        <w:t xml:space="preserve">The </w:t>
      </w:r>
      <w:r w:rsidR="00436266">
        <w:rPr>
          <w:i/>
          <w:iCs/>
        </w:rPr>
        <w:t>h</w:t>
      </w:r>
      <w:r w:rsidRPr="005A5936">
        <w:rPr>
          <w:i/>
          <w:iCs/>
        </w:rPr>
        <w:t xml:space="preserve">idden </w:t>
      </w:r>
      <w:r w:rsidR="00436266">
        <w:rPr>
          <w:i/>
          <w:iCs/>
        </w:rPr>
        <w:t>g</w:t>
      </w:r>
      <w:r w:rsidRPr="005A5936">
        <w:rPr>
          <w:i/>
          <w:iCs/>
        </w:rPr>
        <w:t xml:space="preserve">ospel: Decoding the </w:t>
      </w:r>
      <w:r w:rsidR="00436266">
        <w:rPr>
          <w:i/>
          <w:iCs/>
        </w:rPr>
        <w:t>s</w:t>
      </w:r>
      <w:r w:rsidRPr="005A5936">
        <w:rPr>
          <w:i/>
          <w:iCs/>
        </w:rPr>
        <w:t>piritual</w:t>
      </w:r>
      <w:r w:rsidR="00715711" w:rsidRPr="005A5936">
        <w:rPr>
          <w:i/>
          <w:iCs/>
        </w:rPr>
        <w:t xml:space="preserve"> </w:t>
      </w:r>
      <w:r w:rsidR="00436266">
        <w:rPr>
          <w:i/>
          <w:iCs/>
        </w:rPr>
        <w:t>m</w:t>
      </w:r>
      <w:r w:rsidRPr="005A5936">
        <w:rPr>
          <w:i/>
          <w:iCs/>
        </w:rPr>
        <w:t xml:space="preserve">essage of the </w:t>
      </w:r>
      <w:r w:rsidR="007C28C8">
        <w:rPr>
          <w:i/>
          <w:iCs/>
        </w:rPr>
        <w:t>A</w:t>
      </w:r>
      <w:r w:rsidRPr="005A5936">
        <w:rPr>
          <w:i/>
          <w:iCs/>
        </w:rPr>
        <w:t>ramaic Jesus</w:t>
      </w:r>
      <w:r w:rsidRPr="005A5936">
        <w:t>. Quest Books.</w:t>
      </w:r>
    </w:p>
    <w:p w14:paraId="7916A576" w14:textId="595C329E" w:rsidR="00CC40BE" w:rsidRPr="00820EDD" w:rsidRDefault="00CC40BE" w:rsidP="004614F3">
      <w:pPr>
        <w:spacing w:line="480" w:lineRule="auto"/>
        <w:ind w:left="567" w:hanging="567"/>
        <w:contextualSpacing/>
      </w:pPr>
      <w:r w:rsidRPr="005A5936">
        <w:rPr>
          <w:lang w:val="en-GB"/>
        </w:rPr>
        <w:t>Driscoll, C.,</w:t>
      </w:r>
      <w:r w:rsidR="00436266">
        <w:rPr>
          <w:lang w:val="en-GB"/>
        </w:rPr>
        <w:t xml:space="preserve"> &amp;</w:t>
      </w:r>
      <w:r w:rsidRPr="005A5936">
        <w:rPr>
          <w:lang w:val="en-GB"/>
        </w:rPr>
        <w:t xml:space="preserve"> </w:t>
      </w:r>
      <w:r w:rsidRPr="005A5936">
        <w:rPr>
          <w:bCs/>
          <w:lang w:val="en-GB"/>
        </w:rPr>
        <w:t>Wiebe</w:t>
      </w:r>
      <w:r w:rsidRPr="005A5936">
        <w:rPr>
          <w:lang w:val="en-GB"/>
        </w:rPr>
        <w:t xml:space="preserve">, E. </w:t>
      </w:r>
      <w:r w:rsidR="00436266">
        <w:rPr>
          <w:lang w:val="en-GB"/>
        </w:rPr>
        <w:t>(</w:t>
      </w:r>
      <w:r w:rsidRPr="005A5936">
        <w:rPr>
          <w:lang w:val="en-GB"/>
        </w:rPr>
        <w:t>2007</w:t>
      </w:r>
      <w:r w:rsidR="00436266">
        <w:rPr>
          <w:lang w:val="en-GB"/>
        </w:rPr>
        <w:t>)</w:t>
      </w:r>
      <w:r w:rsidRPr="005A5936">
        <w:rPr>
          <w:lang w:val="en-GB"/>
        </w:rPr>
        <w:t xml:space="preserve">. </w:t>
      </w:r>
      <w:r w:rsidRPr="00820EDD">
        <w:rPr>
          <w:lang w:val="en-GB"/>
        </w:rPr>
        <w:t xml:space="preserve">Technical </w:t>
      </w:r>
      <w:r w:rsidR="00436266">
        <w:rPr>
          <w:lang w:val="en-GB"/>
        </w:rPr>
        <w:t>s</w:t>
      </w:r>
      <w:r w:rsidRPr="00820EDD">
        <w:rPr>
          <w:lang w:val="en-GB"/>
        </w:rPr>
        <w:t xml:space="preserve">pirituality at </w:t>
      </w:r>
      <w:r w:rsidR="00436266">
        <w:rPr>
          <w:lang w:val="en-GB"/>
        </w:rPr>
        <w:t>w</w:t>
      </w:r>
      <w:r w:rsidRPr="00820EDD">
        <w:rPr>
          <w:lang w:val="en-GB"/>
        </w:rPr>
        <w:t xml:space="preserve">ork: Jacques Ellul on </w:t>
      </w:r>
      <w:r w:rsidR="00436266">
        <w:rPr>
          <w:lang w:val="en-GB"/>
        </w:rPr>
        <w:t>w</w:t>
      </w:r>
      <w:r w:rsidRPr="00820EDD">
        <w:rPr>
          <w:lang w:val="en-GB"/>
        </w:rPr>
        <w:t xml:space="preserve">orkplace </w:t>
      </w:r>
      <w:r w:rsidR="00436266">
        <w:rPr>
          <w:lang w:val="en-GB"/>
        </w:rPr>
        <w:t>s</w:t>
      </w:r>
      <w:r w:rsidRPr="00820EDD">
        <w:rPr>
          <w:lang w:val="en-GB"/>
        </w:rPr>
        <w:t xml:space="preserve">pirituality. </w:t>
      </w:r>
      <w:r w:rsidRPr="005A5936">
        <w:rPr>
          <w:i/>
          <w:iCs/>
          <w:lang w:val="en-GB"/>
        </w:rPr>
        <w:t>Journal of Management Inquiry</w:t>
      </w:r>
      <w:r w:rsidRPr="00820EDD">
        <w:rPr>
          <w:lang w:val="en-GB"/>
        </w:rPr>
        <w:t xml:space="preserve"> </w:t>
      </w:r>
      <w:r w:rsidRPr="004614F3">
        <w:rPr>
          <w:i/>
          <w:iCs/>
          <w:lang w:val="en-GB"/>
        </w:rPr>
        <w:t>16</w:t>
      </w:r>
      <w:r w:rsidRPr="00820EDD">
        <w:rPr>
          <w:lang w:val="en-GB"/>
        </w:rPr>
        <w:t>(4)</w:t>
      </w:r>
      <w:r w:rsidR="00D32834">
        <w:rPr>
          <w:lang w:val="en-GB"/>
        </w:rPr>
        <w:t>,</w:t>
      </w:r>
      <w:r w:rsidRPr="00820EDD">
        <w:rPr>
          <w:lang w:val="en-GB"/>
        </w:rPr>
        <w:t xml:space="preserve"> 333-348.</w:t>
      </w:r>
    </w:p>
    <w:p w14:paraId="16569E56" w14:textId="02E738A5" w:rsidR="0058175A" w:rsidRPr="005A5936" w:rsidRDefault="0058175A" w:rsidP="004614F3">
      <w:pPr>
        <w:spacing w:line="480" w:lineRule="auto"/>
        <w:ind w:left="567" w:hanging="567"/>
        <w:contextualSpacing/>
      </w:pPr>
      <w:proofErr w:type="spellStart"/>
      <w:r w:rsidRPr="005A5936">
        <w:lastRenderedPageBreak/>
        <w:t>Duchrow</w:t>
      </w:r>
      <w:proofErr w:type="spellEnd"/>
      <w:r w:rsidRPr="005A5936">
        <w:t xml:space="preserve">, U., </w:t>
      </w:r>
      <w:r w:rsidR="00436266">
        <w:t>&amp;</w:t>
      </w:r>
      <w:r w:rsidR="00D93CFD">
        <w:t xml:space="preserve"> </w:t>
      </w:r>
      <w:proofErr w:type="spellStart"/>
      <w:r w:rsidRPr="005A5936">
        <w:t>Liedke</w:t>
      </w:r>
      <w:proofErr w:type="spellEnd"/>
      <w:r w:rsidR="00D93CFD">
        <w:t>, G</w:t>
      </w:r>
      <w:r w:rsidRPr="005A5936">
        <w:t xml:space="preserve">. </w:t>
      </w:r>
      <w:r w:rsidR="00436266">
        <w:t>(</w:t>
      </w:r>
      <w:r w:rsidRPr="005A5936">
        <w:t>1989</w:t>
      </w:r>
      <w:r w:rsidR="00436266">
        <w:t>)</w:t>
      </w:r>
      <w:r w:rsidRPr="005A5936">
        <w:t xml:space="preserve">. </w:t>
      </w:r>
      <w:r w:rsidRPr="005A5936">
        <w:rPr>
          <w:i/>
          <w:iCs/>
        </w:rPr>
        <w:t xml:space="preserve">Shalom: </w:t>
      </w:r>
      <w:r w:rsidR="00A12D81" w:rsidRPr="005A5936">
        <w:rPr>
          <w:i/>
          <w:iCs/>
        </w:rPr>
        <w:t>B</w:t>
      </w:r>
      <w:r w:rsidRPr="005A5936">
        <w:rPr>
          <w:i/>
          <w:iCs/>
        </w:rPr>
        <w:t xml:space="preserve">iblical </w:t>
      </w:r>
      <w:r w:rsidR="00436266">
        <w:rPr>
          <w:i/>
          <w:iCs/>
        </w:rPr>
        <w:t>p</w:t>
      </w:r>
      <w:r w:rsidRPr="005A5936">
        <w:rPr>
          <w:i/>
          <w:iCs/>
        </w:rPr>
        <w:t xml:space="preserve">erspectives on </w:t>
      </w:r>
      <w:r w:rsidR="00436266">
        <w:rPr>
          <w:i/>
          <w:iCs/>
        </w:rPr>
        <w:t>c</w:t>
      </w:r>
      <w:r w:rsidRPr="005A5936">
        <w:rPr>
          <w:i/>
          <w:iCs/>
        </w:rPr>
        <w:t xml:space="preserve">reation, </w:t>
      </w:r>
      <w:r w:rsidR="00436266">
        <w:rPr>
          <w:i/>
          <w:iCs/>
        </w:rPr>
        <w:t>j</w:t>
      </w:r>
      <w:r w:rsidRPr="005A5936">
        <w:rPr>
          <w:i/>
          <w:iCs/>
        </w:rPr>
        <w:t xml:space="preserve">ustice &amp; </w:t>
      </w:r>
      <w:r w:rsidR="00436266">
        <w:rPr>
          <w:i/>
          <w:iCs/>
        </w:rPr>
        <w:t>p</w:t>
      </w:r>
      <w:r w:rsidRPr="005A5936">
        <w:rPr>
          <w:i/>
          <w:iCs/>
        </w:rPr>
        <w:t>eace</w:t>
      </w:r>
      <w:r w:rsidRPr="005A5936">
        <w:t>. WCC publications.</w:t>
      </w:r>
    </w:p>
    <w:p w14:paraId="59E688AE" w14:textId="075C4656" w:rsidR="006565B2" w:rsidRPr="005A5936" w:rsidRDefault="006565B2" w:rsidP="004614F3">
      <w:pPr>
        <w:spacing w:line="480" w:lineRule="auto"/>
        <w:ind w:left="567" w:hanging="567"/>
        <w:contextualSpacing/>
      </w:pPr>
      <w:r w:rsidRPr="005A5936">
        <w:t xml:space="preserve">Dyck, B. </w:t>
      </w:r>
      <w:r w:rsidR="00436266">
        <w:t>(</w:t>
      </w:r>
      <w:r w:rsidRPr="005A5936">
        <w:t>2013</w:t>
      </w:r>
      <w:r w:rsidR="00436266">
        <w:t>)</w:t>
      </w:r>
      <w:r w:rsidRPr="005A5936">
        <w:t xml:space="preserve">. </w:t>
      </w:r>
      <w:r w:rsidRPr="005A5936">
        <w:rPr>
          <w:i/>
        </w:rPr>
        <w:t xml:space="preserve">Management and the </w:t>
      </w:r>
      <w:r w:rsidR="009464DC">
        <w:rPr>
          <w:i/>
        </w:rPr>
        <w:t>G</w:t>
      </w:r>
      <w:r w:rsidRPr="005A5936">
        <w:rPr>
          <w:i/>
        </w:rPr>
        <w:t xml:space="preserve">ospel: Luke’s </w:t>
      </w:r>
      <w:r w:rsidR="00436266">
        <w:rPr>
          <w:i/>
        </w:rPr>
        <w:t>r</w:t>
      </w:r>
      <w:r w:rsidRPr="005A5936">
        <w:rPr>
          <w:i/>
        </w:rPr>
        <w:t xml:space="preserve">adical </w:t>
      </w:r>
      <w:r w:rsidR="00436266">
        <w:rPr>
          <w:i/>
        </w:rPr>
        <w:t>m</w:t>
      </w:r>
      <w:r w:rsidRPr="005A5936">
        <w:rPr>
          <w:i/>
        </w:rPr>
        <w:t xml:space="preserve">essage for the </w:t>
      </w:r>
      <w:r w:rsidR="00436266">
        <w:rPr>
          <w:i/>
        </w:rPr>
        <w:t>f</w:t>
      </w:r>
      <w:r w:rsidRPr="005A5936">
        <w:rPr>
          <w:i/>
        </w:rPr>
        <w:t xml:space="preserve">irst and </w:t>
      </w:r>
      <w:r w:rsidR="00436266">
        <w:rPr>
          <w:i/>
        </w:rPr>
        <w:t>t</w:t>
      </w:r>
      <w:r w:rsidRPr="005A5936">
        <w:rPr>
          <w:i/>
        </w:rPr>
        <w:t>wenty-</w:t>
      </w:r>
      <w:r w:rsidR="00436266">
        <w:rPr>
          <w:i/>
        </w:rPr>
        <w:t>f</w:t>
      </w:r>
      <w:r w:rsidRPr="005A5936">
        <w:rPr>
          <w:i/>
        </w:rPr>
        <w:t xml:space="preserve">irst </w:t>
      </w:r>
      <w:r w:rsidR="00436266">
        <w:rPr>
          <w:i/>
        </w:rPr>
        <w:t>c</w:t>
      </w:r>
      <w:r w:rsidRPr="005A5936">
        <w:rPr>
          <w:i/>
        </w:rPr>
        <w:t>enturies</w:t>
      </w:r>
      <w:r w:rsidRPr="005A5936">
        <w:t>. Palgrave-Macmillan.</w:t>
      </w:r>
    </w:p>
    <w:p w14:paraId="7C165F63" w14:textId="6EFC6474" w:rsidR="006565B2" w:rsidRPr="005A5936" w:rsidRDefault="006565B2" w:rsidP="004614F3">
      <w:pPr>
        <w:spacing w:line="480" w:lineRule="auto"/>
        <w:ind w:left="567" w:hanging="567"/>
        <w:contextualSpacing/>
      </w:pPr>
      <w:r w:rsidRPr="005A5936">
        <w:t xml:space="preserve">Dyck, B. </w:t>
      </w:r>
      <w:r w:rsidR="00436266">
        <w:t>(</w:t>
      </w:r>
      <w:r w:rsidRPr="005A5936">
        <w:t>2014</w:t>
      </w:r>
      <w:r w:rsidR="00436266">
        <w:t>)</w:t>
      </w:r>
      <w:r w:rsidRPr="005A5936">
        <w:t xml:space="preserve">. God on </w:t>
      </w:r>
      <w:r w:rsidR="00436266">
        <w:t>m</w:t>
      </w:r>
      <w:r w:rsidRPr="005A5936">
        <w:t xml:space="preserve">anagement: The </w:t>
      </w:r>
      <w:r w:rsidR="00436266">
        <w:t>w</w:t>
      </w:r>
      <w:r w:rsidRPr="005A5936">
        <w:t xml:space="preserve">orld’s </w:t>
      </w:r>
      <w:r w:rsidR="00436266">
        <w:t>l</w:t>
      </w:r>
      <w:r w:rsidRPr="005A5936">
        <w:t xml:space="preserve">argest </w:t>
      </w:r>
      <w:r w:rsidR="00436266">
        <w:t>r</w:t>
      </w:r>
      <w:r w:rsidRPr="005A5936">
        <w:t>eligions, the ‘</w:t>
      </w:r>
      <w:r w:rsidR="00436266">
        <w:t>t</w:t>
      </w:r>
      <w:r w:rsidRPr="005A5936">
        <w:t xml:space="preserve">heological </w:t>
      </w:r>
      <w:r w:rsidR="00436266">
        <w:t>t</w:t>
      </w:r>
      <w:r w:rsidRPr="005A5936">
        <w:t xml:space="preserve">urn’, and </w:t>
      </w:r>
      <w:r w:rsidR="00436266">
        <w:t>o</w:t>
      </w:r>
      <w:r w:rsidRPr="005A5936">
        <w:t xml:space="preserve">rganizational and </w:t>
      </w:r>
      <w:r w:rsidR="00436266">
        <w:t>m</w:t>
      </w:r>
      <w:r w:rsidRPr="005A5936">
        <w:t xml:space="preserve">anagement </w:t>
      </w:r>
      <w:r w:rsidR="00436266">
        <w:t>t</w:t>
      </w:r>
      <w:r w:rsidRPr="005A5936">
        <w:t xml:space="preserve">heory and </w:t>
      </w:r>
      <w:r w:rsidR="00436266">
        <w:t>p</w:t>
      </w:r>
      <w:r w:rsidRPr="005A5936">
        <w:t xml:space="preserve">ractice. In </w:t>
      </w:r>
      <w:r w:rsidR="00436266" w:rsidRPr="005A5936">
        <w:t xml:space="preserve">P. Tracey, N. Phillips </w:t>
      </w:r>
      <w:r w:rsidR="00436266">
        <w:t>&amp;</w:t>
      </w:r>
      <w:r w:rsidR="00436266" w:rsidRPr="005A5936">
        <w:t xml:space="preserve"> M. Lounsbury </w:t>
      </w:r>
      <w:r w:rsidR="00436266">
        <w:t xml:space="preserve">(Eds.), </w:t>
      </w:r>
      <w:r w:rsidR="00715711" w:rsidRPr="005A5936">
        <w:rPr>
          <w:i/>
        </w:rPr>
        <w:t xml:space="preserve">Research in the </w:t>
      </w:r>
      <w:r w:rsidR="00436266">
        <w:rPr>
          <w:i/>
        </w:rPr>
        <w:t>s</w:t>
      </w:r>
      <w:r w:rsidR="00715711" w:rsidRPr="005A5936">
        <w:rPr>
          <w:i/>
        </w:rPr>
        <w:t xml:space="preserve">ociology of </w:t>
      </w:r>
      <w:r w:rsidR="00436266">
        <w:rPr>
          <w:i/>
        </w:rPr>
        <w:t>o</w:t>
      </w:r>
      <w:r w:rsidR="00715711" w:rsidRPr="005A5936">
        <w:rPr>
          <w:i/>
        </w:rPr>
        <w:t xml:space="preserve">rganizations: Religion and </w:t>
      </w:r>
      <w:r w:rsidR="00436266">
        <w:rPr>
          <w:i/>
        </w:rPr>
        <w:t>o</w:t>
      </w:r>
      <w:r w:rsidR="00715711" w:rsidRPr="005A5936">
        <w:rPr>
          <w:i/>
        </w:rPr>
        <w:t xml:space="preserve">rganization </w:t>
      </w:r>
      <w:r w:rsidR="00436266">
        <w:rPr>
          <w:i/>
        </w:rPr>
        <w:t>t</w:t>
      </w:r>
      <w:r w:rsidR="00715711" w:rsidRPr="005A5936">
        <w:rPr>
          <w:i/>
        </w:rPr>
        <w:t>heory</w:t>
      </w:r>
      <w:r w:rsidR="00715711" w:rsidRPr="005A5936">
        <w:t xml:space="preserve"> </w:t>
      </w:r>
      <w:r w:rsidR="00436266">
        <w:t>(V</w:t>
      </w:r>
      <w:r w:rsidRPr="005A5936">
        <w:t>ol</w:t>
      </w:r>
      <w:r w:rsidR="005E1E78">
        <w:t>.</w:t>
      </w:r>
      <w:r w:rsidRPr="005A5936">
        <w:t xml:space="preserve"> 41</w:t>
      </w:r>
      <w:r w:rsidR="005E1E78">
        <w:t>, pp. 23-62)</w:t>
      </w:r>
      <w:r w:rsidR="00436266">
        <w:t>. Emerald Group Publishing Literature</w:t>
      </w:r>
      <w:r w:rsidRPr="005A5936">
        <w:t xml:space="preserve">. </w:t>
      </w:r>
    </w:p>
    <w:p w14:paraId="627985BF" w14:textId="2ADDC4CB" w:rsidR="00D76CCE" w:rsidRPr="005A5936" w:rsidRDefault="006565B2" w:rsidP="004614F3">
      <w:pPr>
        <w:spacing w:line="480" w:lineRule="auto"/>
        <w:ind w:left="567" w:hanging="567"/>
      </w:pPr>
      <w:r w:rsidRPr="005A5936">
        <w:t>Dyck, B.,</w:t>
      </w:r>
      <w:r w:rsidR="005E1E78">
        <w:t xml:space="preserve"> </w:t>
      </w:r>
      <w:r w:rsidRPr="005A5936">
        <w:t>Caza</w:t>
      </w:r>
      <w:r w:rsidR="005E1E78">
        <w:t>, A.</w:t>
      </w:r>
      <w:r w:rsidR="00C05958">
        <w:t>,</w:t>
      </w:r>
      <w:r w:rsidR="00715711" w:rsidRPr="005A5936">
        <w:t xml:space="preserve"> </w:t>
      </w:r>
      <w:r w:rsidR="005E1E78">
        <w:t>&amp;</w:t>
      </w:r>
      <w:r w:rsidR="00715711" w:rsidRPr="005A5936">
        <w:t xml:space="preserve"> </w:t>
      </w:r>
      <w:r w:rsidRPr="005A5936">
        <w:t>Starke</w:t>
      </w:r>
      <w:r w:rsidR="005E1E78">
        <w:t>, F</w:t>
      </w:r>
      <w:r w:rsidRPr="005A5936">
        <w:t xml:space="preserve">. </w:t>
      </w:r>
      <w:r w:rsidR="005E1E78">
        <w:t>(</w:t>
      </w:r>
      <w:r w:rsidRPr="005A5936">
        <w:t>2018</w:t>
      </w:r>
      <w:r w:rsidR="005E1E78">
        <w:t>)</w:t>
      </w:r>
      <w:r w:rsidRPr="005A5936">
        <w:t xml:space="preserve">. </w:t>
      </w:r>
      <w:r w:rsidRPr="005A5936">
        <w:rPr>
          <w:i/>
        </w:rPr>
        <w:t xml:space="preserve">Management: Financial, </w:t>
      </w:r>
      <w:r w:rsidR="005E1E78">
        <w:rPr>
          <w:i/>
        </w:rPr>
        <w:t>s</w:t>
      </w:r>
      <w:r w:rsidRPr="005A5936">
        <w:rPr>
          <w:i/>
        </w:rPr>
        <w:t xml:space="preserve">ocial and </w:t>
      </w:r>
      <w:r w:rsidR="005E1E78">
        <w:rPr>
          <w:i/>
        </w:rPr>
        <w:t>e</w:t>
      </w:r>
      <w:r w:rsidRPr="005A5936">
        <w:rPr>
          <w:i/>
        </w:rPr>
        <w:t xml:space="preserve">cological </w:t>
      </w:r>
      <w:r w:rsidR="005E1E78">
        <w:rPr>
          <w:i/>
        </w:rPr>
        <w:t>w</w:t>
      </w:r>
      <w:r w:rsidRPr="005A5936">
        <w:rPr>
          <w:i/>
        </w:rPr>
        <w:t>ell-</w:t>
      </w:r>
      <w:r w:rsidR="005E1E78">
        <w:rPr>
          <w:i/>
        </w:rPr>
        <w:t>b</w:t>
      </w:r>
      <w:r w:rsidRPr="005A5936">
        <w:rPr>
          <w:i/>
        </w:rPr>
        <w:t xml:space="preserve">eing. </w:t>
      </w:r>
      <w:proofErr w:type="spellStart"/>
      <w:r w:rsidRPr="005A5936">
        <w:t>Sapajo</w:t>
      </w:r>
      <w:proofErr w:type="spellEnd"/>
      <w:r w:rsidRPr="005A5936">
        <w:t xml:space="preserve"> Publishing. </w:t>
      </w:r>
    </w:p>
    <w:p w14:paraId="67D001FE" w14:textId="6C4AD86E" w:rsidR="006565B2" w:rsidRPr="005A5936" w:rsidRDefault="006565B2" w:rsidP="004614F3">
      <w:pPr>
        <w:spacing w:line="480" w:lineRule="auto"/>
        <w:ind w:left="567" w:hanging="567"/>
        <w:rPr>
          <w:color w:val="2B2B2B"/>
        </w:rPr>
      </w:pPr>
      <w:r w:rsidRPr="005A5936">
        <w:t>Dyck, B.</w:t>
      </w:r>
      <w:r w:rsidR="00C05958">
        <w:t>,</w:t>
      </w:r>
      <w:r w:rsidR="0025381F">
        <w:t xml:space="preserve"> &amp;</w:t>
      </w:r>
      <w:r w:rsidR="00715711" w:rsidRPr="005A5936">
        <w:t xml:space="preserve"> </w:t>
      </w:r>
      <w:r w:rsidRPr="005A5936">
        <w:t>Purser</w:t>
      </w:r>
      <w:r w:rsidR="0025381F">
        <w:t>, R</w:t>
      </w:r>
      <w:r w:rsidRPr="005A5936">
        <w:t xml:space="preserve">. </w:t>
      </w:r>
      <w:r w:rsidR="0025381F">
        <w:t>(</w:t>
      </w:r>
      <w:r w:rsidRPr="005A5936">
        <w:t>2019</w:t>
      </w:r>
      <w:r w:rsidR="0025381F">
        <w:t>)</w:t>
      </w:r>
      <w:r w:rsidRPr="005A5936">
        <w:t xml:space="preserve">. Faith, </w:t>
      </w:r>
      <w:proofErr w:type="spellStart"/>
      <w:r w:rsidR="0025381F">
        <w:rPr>
          <w:i/>
        </w:rPr>
        <w:t>t</w:t>
      </w:r>
      <w:r w:rsidRPr="005A5936">
        <w:rPr>
          <w:i/>
        </w:rPr>
        <w:t>heoria</w:t>
      </w:r>
      <w:proofErr w:type="spellEnd"/>
      <w:r w:rsidRPr="005A5936">
        <w:t xml:space="preserve"> and OMT: A Christian and a Buddhist </w:t>
      </w:r>
      <w:r w:rsidR="0025381F">
        <w:t>w</w:t>
      </w:r>
      <w:r w:rsidRPr="005A5936">
        <w:t xml:space="preserve">alk into a </w:t>
      </w:r>
      <w:r w:rsidR="0025381F">
        <w:t>b</w:t>
      </w:r>
      <w:r w:rsidRPr="005A5936">
        <w:t xml:space="preserve">usiness </w:t>
      </w:r>
      <w:r w:rsidR="0025381F">
        <w:t>s</w:t>
      </w:r>
      <w:r w:rsidRPr="005A5936">
        <w:t>chool.</w:t>
      </w:r>
      <w:r w:rsidR="00715711" w:rsidRPr="005A5936">
        <w:t>”</w:t>
      </w:r>
      <w:r w:rsidRPr="005A5936">
        <w:t xml:space="preserve"> </w:t>
      </w:r>
      <w:r w:rsidRPr="005A5936">
        <w:rPr>
          <w:i/>
        </w:rPr>
        <w:t>Academy of Management Perspectives</w:t>
      </w:r>
      <w:r w:rsidRPr="005A5936">
        <w:t xml:space="preserve"> </w:t>
      </w:r>
      <w:r w:rsidR="00417A53" w:rsidRPr="004614F3">
        <w:rPr>
          <w:i/>
          <w:iCs/>
        </w:rPr>
        <w:t>33</w:t>
      </w:r>
      <w:r w:rsidR="00417A53" w:rsidRPr="005A5936">
        <w:t>(3</w:t>
      </w:r>
      <w:r w:rsidR="0025381F" w:rsidRPr="005A5936">
        <w:t>)</w:t>
      </w:r>
      <w:r w:rsidR="0025381F">
        <w:t>,</w:t>
      </w:r>
      <w:r w:rsidR="0025381F" w:rsidRPr="005A5936">
        <w:t xml:space="preserve"> </w:t>
      </w:r>
      <w:r w:rsidR="00417A53" w:rsidRPr="005A5936">
        <w:t>264-279.</w:t>
      </w:r>
    </w:p>
    <w:p w14:paraId="31E948D7" w14:textId="75DC28C5" w:rsidR="006565B2" w:rsidRPr="005A5936" w:rsidRDefault="006565B2" w:rsidP="004614F3">
      <w:pPr>
        <w:spacing w:line="480" w:lineRule="auto"/>
        <w:ind w:left="567" w:hanging="567"/>
        <w:contextualSpacing/>
      </w:pPr>
      <w:r w:rsidRPr="005A5936">
        <w:t>Dyck, B.</w:t>
      </w:r>
      <w:r w:rsidR="00C05958">
        <w:t>,</w:t>
      </w:r>
      <w:r w:rsidR="0025381F">
        <w:t xml:space="preserve"> &amp;</w:t>
      </w:r>
      <w:r w:rsidR="00715711" w:rsidRPr="005A5936">
        <w:t xml:space="preserve"> </w:t>
      </w:r>
      <w:r w:rsidRPr="005A5936">
        <w:t>Schroeder</w:t>
      </w:r>
      <w:r w:rsidR="0025381F">
        <w:t>, D</w:t>
      </w:r>
      <w:r w:rsidRPr="005A5936">
        <w:t xml:space="preserve">. </w:t>
      </w:r>
      <w:r w:rsidR="0025381F">
        <w:t>(</w:t>
      </w:r>
      <w:r w:rsidRPr="005A5936">
        <w:t>2005</w:t>
      </w:r>
      <w:r w:rsidR="0025381F">
        <w:t>)</w:t>
      </w:r>
      <w:r w:rsidRPr="005A5936">
        <w:t xml:space="preserve">. Management, </w:t>
      </w:r>
      <w:r w:rsidR="0025381F">
        <w:t>t</w:t>
      </w:r>
      <w:r w:rsidRPr="005A5936">
        <w:t xml:space="preserve">heology and </w:t>
      </w:r>
      <w:r w:rsidR="0025381F">
        <w:t>m</w:t>
      </w:r>
      <w:r w:rsidRPr="005A5936">
        <w:t xml:space="preserve">oral </w:t>
      </w:r>
      <w:r w:rsidR="0025381F">
        <w:t>p</w:t>
      </w:r>
      <w:r w:rsidRPr="005A5936">
        <w:t xml:space="preserve">oints of </w:t>
      </w:r>
      <w:r w:rsidR="0025381F">
        <w:t>v</w:t>
      </w:r>
      <w:r w:rsidRPr="005A5936">
        <w:t xml:space="preserve">iew: Towards an </w:t>
      </w:r>
      <w:r w:rsidR="0025381F">
        <w:t>a</w:t>
      </w:r>
      <w:r w:rsidRPr="005A5936">
        <w:t xml:space="preserve">lternative to the </w:t>
      </w:r>
      <w:r w:rsidR="0025381F">
        <w:t>c</w:t>
      </w:r>
      <w:r w:rsidRPr="005A5936">
        <w:t xml:space="preserve">onventional </w:t>
      </w:r>
      <w:r w:rsidR="0025381F">
        <w:t>m</w:t>
      </w:r>
      <w:r w:rsidRPr="005A5936">
        <w:t>aterialist-</w:t>
      </w:r>
      <w:r w:rsidR="0025381F">
        <w:t>i</w:t>
      </w:r>
      <w:r w:rsidRPr="005A5936">
        <w:t xml:space="preserve">ndividualist </w:t>
      </w:r>
      <w:r w:rsidR="0025381F">
        <w:t>i</w:t>
      </w:r>
      <w:r w:rsidRPr="005A5936">
        <w:t>deal-</w:t>
      </w:r>
      <w:r w:rsidR="0025381F">
        <w:t>t</w:t>
      </w:r>
      <w:r w:rsidRPr="005A5936">
        <w:t xml:space="preserve">ype of </w:t>
      </w:r>
      <w:r w:rsidR="0025381F">
        <w:t>m</w:t>
      </w:r>
      <w:r w:rsidRPr="005A5936">
        <w:t xml:space="preserve">anagement. </w:t>
      </w:r>
      <w:r w:rsidRPr="005A5936">
        <w:rPr>
          <w:i/>
        </w:rPr>
        <w:t>Journal of Management Studies</w:t>
      </w:r>
      <w:r w:rsidRPr="005A5936">
        <w:t xml:space="preserve"> </w:t>
      </w:r>
      <w:r w:rsidRPr="004614F3">
        <w:rPr>
          <w:i/>
          <w:iCs/>
        </w:rPr>
        <w:t>42</w:t>
      </w:r>
      <w:r w:rsidRPr="005A5936">
        <w:t>(4)</w:t>
      </w:r>
      <w:r w:rsidR="0025381F">
        <w:t>,</w:t>
      </w:r>
      <w:r w:rsidRPr="005A5936">
        <w:t xml:space="preserve"> 705-735. </w:t>
      </w:r>
    </w:p>
    <w:p w14:paraId="0B371D8D" w14:textId="274B0ECE" w:rsidR="00E6072F" w:rsidRPr="005A5936" w:rsidRDefault="006565B2" w:rsidP="004614F3">
      <w:pPr>
        <w:spacing w:line="480" w:lineRule="auto"/>
        <w:ind w:left="567" w:hanging="567"/>
      </w:pPr>
      <w:r w:rsidRPr="005A5936">
        <w:t xml:space="preserve">Egan, J. P. </w:t>
      </w:r>
      <w:r w:rsidR="0025381F">
        <w:t>(</w:t>
      </w:r>
      <w:r w:rsidRPr="005A5936">
        <w:t>1988</w:t>
      </w:r>
      <w:r w:rsidR="0025381F">
        <w:t>)</w:t>
      </w:r>
      <w:r w:rsidRPr="005A5936">
        <w:t xml:space="preserve">. Sin and the </w:t>
      </w:r>
      <w:r w:rsidR="0025381F">
        <w:t>e</w:t>
      </w:r>
      <w:r w:rsidRPr="005A5936">
        <w:t xml:space="preserve">conomic </w:t>
      </w:r>
      <w:r w:rsidR="0025381F">
        <w:t>a</w:t>
      </w:r>
      <w:r w:rsidRPr="005A5936">
        <w:t xml:space="preserve">nalysis of the </w:t>
      </w:r>
      <w:r w:rsidR="0025381F">
        <w:t>p</w:t>
      </w:r>
      <w:r w:rsidRPr="005A5936">
        <w:t xml:space="preserve">astoral: A </w:t>
      </w:r>
      <w:r w:rsidR="0025381F">
        <w:t>c</w:t>
      </w:r>
      <w:r w:rsidRPr="005A5936">
        <w:t xml:space="preserve">lass </w:t>
      </w:r>
      <w:r w:rsidR="0025381F">
        <w:t>a</w:t>
      </w:r>
      <w:r w:rsidRPr="005A5936">
        <w:t xml:space="preserve">ct? </w:t>
      </w:r>
      <w:r w:rsidRPr="005A5936">
        <w:rPr>
          <w:i/>
          <w:iCs/>
        </w:rPr>
        <w:t>Journal of Business Ethics</w:t>
      </w:r>
      <w:r w:rsidRPr="005A5936">
        <w:t xml:space="preserve"> </w:t>
      </w:r>
      <w:r w:rsidRPr="004614F3">
        <w:rPr>
          <w:i/>
          <w:iCs/>
        </w:rPr>
        <w:t>7</w:t>
      </w:r>
      <w:r w:rsidRPr="005A5936">
        <w:t>(6)</w:t>
      </w:r>
      <w:r w:rsidR="0025381F">
        <w:t>,</w:t>
      </w:r>
      <w:r w:rsidRPr="005A5936">
        <w:t xml:space="preserve"> 425-431.</w:t>
      </w:r>
    </w:p>
    <w:p w14:paraId="425E627D" w14:textId="47B9C4F4" w:rsidR="00E6072F" w:rsidRPr="005A5936" w:rsidRDefault="00E6072F" w:rsidP="004614F3">
      <w:pPr>
        <w:spacing w:line="480" w:lineRule="auto"/>
        <w:ind w:left="567" w:hanging="567"/>
      </w:pPr>
      <w:r w:rsidRPr="005A5936">
        <w:t xml:space="preserve">Eisenhardt, K. M. </w:t>
      </w:r>
      <w:r w:rsidR="00904C47">
        <w:t>(</w:t>
      </w:r>
      <w:r w:rsidRPr="005A5936">
        <w:t>1989</w:t>
      </w:r>
      <w:r w:rsidR="00904C47">
        <w:t>)</w:t>
      </w:r>
      <w:r w:rsidRPr="005A5936">
        <w:t xml:space="preserve">. Building </w:t>
      </w:r>
      <w:r w:rsidR="00904C47">
        <w:t>t</w:t>
      </w:r>
      <w:r w:rsidRPr="005A5936">
        <w:t xml:space="preserve">heories </w:t>
      </w:r>
      <w:r w:rsidR="00820EDD">
        <w:t>f</w:t>
      </w:r>
      <w:r w:rsidRPr="00820EDD">
        <w:t xml:space="preserve">rom </w:t>
      </w:r>
      <w:r w:rsidR="00904C47">
        <w:t>c</w:t>
      </w:r>
      <w:r w:rsidRPr="00820EDD">
        <w:t xml:space="preserve">ase </w:t>
      </w:r>
      <w:r w:rsidR="00904C47">
        <w:t>s</w:t>
      </w:r>
      <w:r w:rsidRPr="00B063C1">
        <w:t xml:space="preserve">tudy </w:t>
      </w:r>
      <w:r w:rsidR="00904C47">
        <w:t>r</w:t>
      </w:r>
      <w:r w:rsidRPr="0026550E">
        <w:t>esearch.</w:t>
      </w:r>
      <w:r w:rsidRPr="005A5936">
        <w:t xml:space="preserve"> </w:t>
      </w:r>
      <w:r w:rsidRPr="005A5936">
        <w:rPr>
          <w:i/>
          <w:iCs/>
        </w:rPr>
        <w:t>Academy of Management Review</w:t>
      </w:r>
      <w:r w:rsidRPr="005A5936">
        <w:t xml:space="preserve"> </w:t>
      </w:r>
      <w:r w:rsidRPr="005A5936">
        <w:rPr>
          <w:i/>
          <w:iCs/>
        </w:rPr>
        <w:t>14</w:t>
      </w:r>
      <w:r w:rsidRPr="005A5936">
        <w:t>(4)</w:t>
      </w:r>
      <w:r w:rsidR="00904C47">
        <w:t>,</w:t>
      </w:r>
      <w:r w:rsidRPr="005A5936">
        <w:t xml:space="preserve"> 532-550.</w:t>
      </w:r>
    </w:p>
    <w:p w14:paraId="769350E1" w14:textId="7547491F" w:rsidR="006565B2" w:rsidRPr="005A5936" w:rsidRDefault="006565B2" w:rsidP="004614F3">
      <w:pPr>
        <w:spacing w:line="480" w:lineRule="auto"/>
        <w:ind w:left="567" w:hanging="567"/>
      </w:pPr>
      <w:proofErr w:type="spellStart"/>
      <w:r w:rsidRPr="005A5936">
        <w:t>Enderle</w:t>
      </w:r>
      <w:proofErr w:type="spellEnd"/>
      <w:r w:rsidRPr="005A5936">
        <w:t xml:space="preserve">, G. </w:t>
      </w:r>
      <w:r w:rsidR="00904C47">
        <w:t>(</w:t>
      </w:r>
      <w:r w:rsidRPr="005A5936">
        <w:t>1997</w:t>
      </w:r>
      <w:r w:rsidR="00904C47">
        <w:t>)</w:t>
      </w:r>
      <w:r w:rsidRPr="005A5936">
        <w:t xml:space="preserve">. In </w:t>
      </w:r>
      <w:r w:rsidR="00904C47">
        <w:t>s</w:t>
      </w:r>
      <w:r w:rsidRPr="005A5936">
        <w:t xml:space="preserve">earch of a </w:t>
      </w:r>
      <w:r w:rsidR="00904C47">
        <w:t>c</w:t>
      </w:r>
      <w:r w:rsidRPr="005A5936">
        <w:t xml:space="preserve">ommon </w:t>
      </w:r>
      <w:r w:rsidR="00904C47">
        <w:t>e</w:t>
      </w:r>
      <w:r w:rsidRPr="005A5936">
        <w:t xml:space="preserve">thical </w:t>
      </w:r>
      <w:r w:rsidR="00904C47">
        <w:t>g</w:t>
      </w:r>
      <w:r w:rsidRPr="005A5936">
        <w:t xml:space="preserve">round: Corporate </w:t>
      </w:r>
      <w:r w:rsidR="00904C47">
        <w:t>e</w:t>
      </w:r>
      <w:r w:rsidRPr="005A5936">
        <w:t xml:space="preserve">nvironmental </w:t>
      </w:r>
      <w:r w:rsidR="00904C47">
        <w:t>r</w:t>
      </w:r>
      <w:r w:rsidRPr="005A5936">
        <w:t xml:space="preserve">esponsibility from the </w:t>
      </w:r>
      <w:r w:rsidR="00904C47">
        <w:t>p</w:t>
      </w:r>
      <w:r w:rsidRPr="005A5936">
        <w:t xml:space="preserve">erspective of Christian </w:t>
      </w:r>
      <w:r w:rsidR="00904C47">
        <w:t>e</w:t>
      </w:r>
      <w:r w:rsidRPr="005A5936">
        <w:t xml:space="preserve">nvironmental </w:t>
      </w:r>
      <w:r w:rsidR="00904C47">
        <w:t>s</w:t>
      </w:r>
      <w:r w:rsidRPr="005A5936">
        <w:t xml:space="preserve">tewardship. </w:t>
      </w:r>
      <w:r w:rsidRPr="005A5936">
        <w:rPr>
          <w:i/>
          <w:iCs/>
        </w:rPr>
        <w:t>Journal of Business Ethics</w:t>
      </w:r>
      <w:r w:rsidRPr="005A5936">
        <w:t xml:space="preserve"> </w:t>
      </w:r>
      <w:r w:rsidRPr="004614F3">
        <w:rPr>
          <w:i/>
          <w:iCs/>
        </w:rPr>
        <w:t>16</w:t>
      </w:r>
      <w:r w:rsidRPr="005A5936">
        <w:t>(2)</w:t>
      </w:r>
      <w:r w:rsidR="00904C47">
        <w:t>,</w:t>
      </w:r>
      <w:r w:rsidRPr="005A5936">
        <w:t xml:space="preserve"> 173-181.</w:t>
      </w:r>
    </w:p>
    <w:p w14:paraId="776ECA76" w14:textId="1C4D3E6C" w:rsidR="006565B2" w:rsidRPr="005A5936" w:rsidRDefault="006565B2" w:rsidP="004614F3">
      <w:pPr>
        <w:spacing w:line="480" w:lineRule="auto"/>
        <w:ind w:left="567" w:hanging="567"/>
      </w:pPr>
      <w:proofErr w:type="spellStart"/>
      <w:r w:rsidRPr="005A5936">
        <w:lastRenderedPageBreak/>
        <w:t>Ferruz</w:t>
      </w:r>
      <w:proofErr w:type="spellEnd"/>
      <w:r w:rsidRPr="005A5936">
        <w:t>, L., Munoz</w:t>
      </w:r>
      <w:r w:rsidR="00904C47" w:rsidRPr="00904C47">
        <w:t xml:space="preserve"> </w:t>
      </w:r>
      <w:r w:rsidR="00904C47" w:rsidRPr="005A5936">
        <w:t>F.</w:t>
      </w:r>
      <w:r w:rsidR="00C05958">
        <w:t>,</w:t>
      </w:r>
      <w:r w:rsidR="00904C47" w:rsidRPr="005A5936">
        <w:t xml:space="preserve"> </w:t>
      </w:r>
      <w:r w:rsidR="00904C47">
        <w:t>&amp;</w:t>
      </w:r>
      <w:r w:rsidR="00CB4772" w:rsidRPr="005A5936">
        <w:t xml:space="preserve"> </w:t>
      </w:r>
      <w:r w:rsidRPr="005A5936">
        <w:t>Vargas</w:t>
      </w:r>
      <w:r w:rsidR="00904C47">
        <w:t xml:space="preserve">, </w:t>
      </w:r>
      <w:r w:rsidR="00904C47" w:rsidRPr="005A5936">
        <w:t xml:space="preserve">M. </w:t>
      </w:r>
      <w:r w:rsidRPr="005A5936">
        <w:t xml:space="preserve"> </w:t>
      </w:r>
      <w:r w:rsidR="00904C47">
        <w:t>(</w:t>
      </w:r>
      <w:r w:rsidRPr="005A5936">
        <w:t>2012</w:t>
      </w:r>
      <w:r w:rsidR="00904C47">
        <w:t>)</w:t>
      </w:r>
      <w:r w:rsidRPr="005A5936">
        <w:t xml:space="preserve">. Managerial </w:t>
      </w:r>
      <w:r w:rsidR="00904C47">
        <w:t>a</w:t>
      </w:r>
      <w:r w:rsidRPr="005A5936">
        <w:t xml:space="preserve">bilities: Evidence from </w:t>
      </w:r>
      <w:r w:rsidR="00904C47">
        <w:t>r</w:t>
      </w:r>
      <w:r w:rsidRPr="005A5936">
        <w:t xml:space="preserve">eligious </w:t>
      </w:r>
      <w:r w:rsidR="00904C47">
        <w:t>m</w:t>
      </w:r>
      <w:r w:rsidRPr="005A5936">
        <w:t xml:space="preserve">utual </w:t>
      </w:r>
      <w:r w:rsidR="00904C47">
        <w:t>f</w:t>
      </w:r>
      <w:r w:rsidRPr="005A5936">
        <w:t xml:space="preserve">und </w:t>
      </w:r>
      <w:r w:rsidR="00904C47">
        <w:t>m</w:t>
      </w:r>
      <w:r w:rsidRPr="005A5936">
        <w:t xml:space="preserve">anagers. </w:t>
      </w:r>
      <w:r w:rsidRPr="005A5936">
        <w:rPr>
          <w:i/>
          <w:iCs/>
        </w:rPr>
        <w:t>Journal of Business Ethics</w:t>
      </w:r>
      <w:r w:rsidRPr="005A5936">
        <w:t xml:space="preserve"> </w:t>
      </w:r>
      <w:r w:rsidRPr="004614F3">
        <w:rPr>
          <w:i/>
          <w:iCs/>
        </w:rPr>
        <w:t>105</w:t>
      </w:r>
      <w:r w:rsidRPr="005A5936">
        <w:t>(4)</w:t>
      </w:r>
      <w:r w:rsidR="00904C47">
        <w:t>,</w:t>
      </w:r>
      <w:r w:rsidRPr="005A5936">
        <w:t xml:space="preserve"> 503-517.</w:t>
      </w:r>
    </w:p>
    <w:p w14:paraId="3B32DBC1" w14:textId="7A638DB8" w:rsidR="006947C9" w:rsidRPr="005A5936" w:rsidRDefault="006947C9" w:rsidP="004614F3">
      <w:pPr>
        <w:autoSpaceDE w:val="0"/>
        <w:autoSpaceDN w:val="0"/>
        <w:adjustRightInd w:val="0"/>
        <w:spacing w:line="480" w:lineRule="auto"/>
        <w:ind w:left="567" w:hanging="567"/>
        <w:contextualSpacing/>
      </w:pPr>
      <w:r w:rsidRPr="005A5936">
        <w:t xml:space="preserve">Francis, P. </w:t>
      </w:r>
      <w:r w:rsidR="00904C47">
        <w:t>(</w:t>
      </w:r>
      <w:r w:rsidRPr="005A5936">
        <w:t>2020</w:t>
      </w:r>
      <w:r w:rsidR="00904C47">
        <w:t>)</w:t>
      </w:r>
      <w:r w:rsidRPr="005A5936">
        <w:t xml:space="preserve">. Address of </w:t>
      </w:r>
      <w:r w:rsidR="00904C47">
        <w:t>h</w:t>
      </w:r>
      <w:r w:rsidRPr="005A5936">
        <w:t xml:space="preserve">is </w:t>
      </w:r>
      <w:r w:rsidR="00904C47">
        <w:t>h</w:t>
      </w:r>
      <w:r w:rsidRPr="005A5936">
        <w:t xml:space="preserve">oliness Pope Francis to </w:t>
      </w:r>
      <w:r w:rsidR="00904C47">
        <w:t>p</w:t>
      </w:r>
      <w:r w:rsidRPr="005A5936">
        <w:t xml:space="preserve">articipants in the </w:t>
      </w:r>
      <w:r w:rsidR="00904C47">
        <w:t>m</w:t>
      </w:r>
      <w:r w:rsidRPr="005A5936">
        <w:t>eeting ‘</w:t>
      </w:r>
      <w:r w:rsidR="009464DC">
        <w:t>E</w:t>
      </w:r>
      <w:r w:rsidRPr="005A5936">
        <w:t xml:space="preserve">conomy of </w:t>
      </w:r>
      <w:r w:rsidR="009464DC">
        <w:t>C</w:t>
      </w:r>
      <w:r w:rsidRPr="005A5936">
        <w:t>ommunion</w:t>
      </w:r>
      <w:r w:rsidR="000537A1" w:rsidRPr="005A5936">
        <w:t>.</w:t>
      </w:r>
      <w:r w:rsidRPr="005A5936">
        <w:t xml:space="preserve">’ </w:t>
      </w:r>
      <w:r w:rsidRPr="005A5936">
        <w:rPr>
          <w:i/>
          <w:iCs/>
        </w:rPr>
        <w:t>Journal of Religion &amp; Society</w:t>
      </w:r>
      <w:r w:rsidR="00B024F2" w:rsidRPr="005A5936">
        <w:rPr>
          <w:i/>
          <w:iCs/>
        </w:rPr>
        <w:t xml:space="preserve"> (</w:t>
      </w:r>
      <w:r w:rsidRPr="005A5936">
        <w:rPr>
          <w:i/>
          <w:iCs/>
        </w:rPr>
        <w:t>Supplement</w:t>
      </w:r>
      <w:r w:rsidR="00B024F2" w:rsidRPr="005A5936">
        <w:rPr>
          <w:i/>
          <w:iCs/>
        </w:rPr>
        <w:t>)</w:t>
      </w:r>
      <w:r w:rsidRPr="005A5936">
        <w:t xml:space="preserve"> </w:t>
      </w:r>
      <w:r w:rsidRPr="004614F3">
        <w:rPr>
          <w:i/>
          <w:iCs/>
        </w:rPr>
        <w:t>22</w:t>
      </w:r>
      <w:r w:rsidR="00904C47">
        <w:t xml:space="preserve">, </w:t>
      </w:r>
      <w:r w:rsidRPr="005A5936">
        <w:t>16-19.</w:t>
      </w:r>
    </w:p>
    <w:p w14:paraId="6E4A5C69" w14:textId="07BD1833" w:rsidR="006947C9" w:rsidRPr="005A5936" w:rsidRDefault="006565B2" w:rsidP="004614F3">
      <w:pPr>
        <w:spacing w:line="480" w:lineRule="auto"/>
        <w:ind w:left="567" w:hanging="567"/>
        <w:rPr>
          <w:rFonts w:eastAsiaTheme="minorHAnsi"/>
          <w:lang w:val="en-US"/>
        </w:rPr>
      </w:pPr>
      <w:r w:rsidRPr="005A5936">
        <w:t xml:space="preserve">Frey, D. E. </w:t>
      </w:r>
      <w:r w:rsidR="00904C47">
        <w:t>(</w:t>
      </w:r>
      <w:r w:rsidRPr="005A5936">
        <w:t>1998</w:t>
      </w:r>
      <w:r w:rsidR="00904C47">
        <w:t>)</w:t>
      </w:r>
      <w:r w:rsidRPr="005A5936">
        <w:t xml:space="preserve">. Individualist </w:t>
      </w:r>
      <w:r w:rsidR="00904C47">
        <w:t>e</w:t>
      </w:r>
      <w:r w:rsidRPr="005A5936">
        <w:t xml:space="preserve">conomic </w:t>
      </w:r>
      <w:r w:rsidR="00904C47">
        <w:t>v</w:t>
      </w:r>
      <w:r w:rsidRPr="005A5936">
        <w:t xml:space="preserve">alues and </w:t>
      </w:r>
      <w:r w:rsidR="00904C47">
        <w:t>s</w:t>
      </w:r>
      <w:r w:rsidRPr="005A5936">
        <w:t>elf-</w:t>
      </w:r>
      <w:r w:rsidR="00904C47">
        <w:t>i</w:t>
      </w:r>
      <w:r w:rsidRPr="005A5936">
        <w:t xml:space="preserve">nterest: The </w:t>
      </w:r>
      <w:r w:rsidR="00904C47">
        <w:t>p</w:t>
      </w:r>
      <w:r w:rsidRPr="005A5936">
        <w:t xml:space="preserve">roblem in the </w:t>
      </w:r>
      <w:r w:rsidR="00904C47">
        <w:t>P</w:t>
      </w:r>
      <w:r w:rsidRPr="005A5936">
        <w:t xml:space="preserve">uritan </w:t>
      </w:r>
      <w:r w:rsidR="00904C47">
        <w:t>e</w:t>
      </w:r>
      <w:r w:rsidRPr="005A5936">
        <w:t>thic.</w:t>
      </w:r>
      <w:r w:rsidRPr="00820EDD">
        <w:t xml:space="preserve"> </w:t>
      </w:r>
      <w:r w:rsidRPr="00820EDD">
        <w:rPr>
          <w:i/>
          <w:iCs/>
        </w:rPr>
        <w:t>Journal of Business Ethics</w:t>
      </w:r>
      <w:r w:rsidRPr="00820EDD">
        <w:t xml:space="preserve"> </w:t>
      </w:r>
      <w:r w:rsidRPr="004614F3">
        <w:rPr>
          <w:i/>
          <w:iCs/>
        </w:rPr>
        <w:t>17</w:t>
      </w:r>
      <w:r w:rsidRPr="00B063C1">
        <w:t>(14)</w:t>
      </w:r>
      <w:r w:rsidR="00904C47">
        <w:t>,</w:t>
      </w:r>
      <w:r w:rsidRPr="0026550E">
        <w:t xml:space="preserve"> 1573-1580.</w:t>
      </w:r>
    </w:p>
    <w:p w14:paraId="3A1AB500" w14:textId="023E21C1" w:rsidR="009A6824" w:rsidRPr="0024286A" w:rsidRDefault="006947C9" w:rsidP="004614F3">
      <w:pPr>
        <w:spacing w:line="480" w:lineRule="auto"/>
        <w:ind w:left="567" w:hanging="567"/>
        <w:rPr>
          <w:rFonts w:eastAsiaTheme="minorHAnsi"/>
          <w:lang w:val="en-US"/>
        </w:rPr>
      </w:pPr>
      <w:proofErr w:type="spellStart"/>
      <w:r w:rsidRPr="00B50FC6">
        <w:rPr>
          <w:rFonts w:eastAsiaTheme="minorHAnsi"/>
          <w:lang w:val="en-US"/>
        </w:rPr>
        <w:t>Gaarlock</w:t>
      </w:r>
      <w:proofErr w:type="spellEnd"/>
      <w:r w:rsidRPr="00B50FC6">
        <w:rPr>
          <w:rFonts w:eastAsiaTheme="minorHAnsi"/>
          <w:lang w:val="en-US"/>
        </w:rPr>
        <w:t>, S.</w:t>
      </w:r>
      <w:r w:rsidR="009A6824" w:rsidRPr="00B50FC6">
        <w:rPr>
          <w:rFonts w:eastAsiaTheme="minorHAnsi"/>
          <w:lang w:val="en-US"/>
        </w:rPr>
        <w:t xml:space="preserve"> </w:t>
      </w:r>
      <w:r w:rsidRPr="00B50FC6">
        <w:rPr>
          <w:rFonts w:eastAsiaTheme="minorHAnsi"/>
          <w:lang w:val="en-US"/>
        </w:rPr>
        <w:t>B.</w:t>
      </w:r>
      <w:r w:rsidR="00C05958">
        <w:rPr>
          <w:rFonts w:eastAsiaTheme="minorHAnsi"/>
          <w:lang w:val="en-US"/>
        </w:rPr>
        <w:t>,</w:t>
      </w:r>
      <w:r w:rsidRPr="00B50FC6">
        <w:rPr>
          <w:rFonts w:eastAsiaTheme="minorHAnsi"/>
          <w:lang w:val="en-US"/>
        </w:rPr>
        <w:t xml:space="preserve"> </w:t>
      </w:r>
      <w:r w:rsidR="00C05958">
        <w:rPr>
          <w:rFonts w:eastAsiaTheme="minorHAnsi"/>
          <w:lang w:val="en-US"/>
        </w:rPr>
        <w:t>&amp;</w:t>
      </w:r>
      <w:r w:rsidRPr="00B50FC6">
        <w:rPr>
          <w:rFonts w:eastAsiaTheme="minorHAnsi"/>
          <w:lang w:val="en-US"/>
        </w:rPr>
        <w:t xml:space="preserve"> Rouse</w:t>
      </w:r>
      <w:r w:rsidR="00904C47">
        <w:rPr>
          <w:rFonts w:eastAsiaTheme="minorHAnsi"/>
          <w:lang w:val="en-US"/>
        </w:rPr>
        <w:t xml:space="preserve">, </w:t>
      </w:r>
      <w:r w:rsidR="00904C47" w:rsidRPr="00B50FC6">
        <w:rPr>
          <w:rFonts w:eastAsiaTheme="minorHAnsi"/>
          <w:lang w:val="en-US"/>
        </w:rPr>
        <w:t>H. N</w:t>
      </w:r>
      <w:r w:rsidRPr="00B50FC6">
        <w:rPr>
          <w:rFonts w:eastAsiaTheme="minorHAnsi"/>
          <w:lang w:val="en-US"/>
        </w:rPr>
        <w:t xml:space="preserve">. </w:t>
      </w:r>
      <w:r w:rsidR="00904C47">
        <w:rPr>
          <w:rFonts w:eastAsiaTheme="minorHAnsi"/>
          <w:lang w:val="en-US"/>
        </w:rPr>
        <w:t>(</w:t>
      </w:r>
      <w:r w:rsidRPr="00B50FC6">
        <w:rPr>
          <w:rFonts w:eastAsiaTheme="minorHAnsi"/>
          <w:lang w:val="en-US"/>
        </w:rPr>
        <w:t>2011</w:t>
      </w:r>
      <w:r w:rsidR="00904C47">
        <w:rPr>
          <w:rFonts w:eastAsiaTheme="minorHAnsi"/>
          <w:lang w:val="en-US"/>
        </w:rPr>
        <w:t>)</w:t>
      </w:r>
      <w:r w:rsidRPr="00B50FC6">
        <w:rPr>
          <w:rFonts w:eastAsiaTheme="minorHAnsi"/>
          <w:lang w:val="en-US"/>
        </w:rPr>
        <w:t xml:space="preserve">. </w:t>
      </w:r>
      <w:r w:rsidRPr="004614F3">
        <w:rPr>
          <w:rFonts w:eastAsiaTheme="minorHAnsi"/>
          <w:i/>
          <w:iCs/>
          <w:lang w:val="en-US"/>
        </w:rPr>
        <w:t xml:space="preserve">Harvard </w:t>
      </w:r>
      <w:r w:rsidR="00904C47" w:rsidRPr="004614F3">
        <w:rPr>
          <w:rFonts w:eastAsiaTheme="minorHAnsi"/>
          <w:i/>
          <w:iCs/>
          <w:lang w:val="en-US"/>
        </w:rPr>
        <w:t>m</w:t>
      </w:r>
      <w:r w:rsidRPr="004614F3">
        <w:rPr>
          <w:rFonts w:eastAsiaTheme="minorHAnsi"/>
          <w:i/>
          <w:iCs/>
          <w:lang w:val="en-US"/>
        </w:rPr>
        <w:t xml:space="preserve">ost </w:t>
      </w:r>
      <w:r w:rsidR="00904C47" w:rsidRPr="004614F3">
        <w:rPr>
          <w:rFonts w:eastAsiaTheme="minorHAnsi"/>
          <w:i/>
          <w:iCs/>
          <w:lang w:val="en-US"/>
        </w:rPr>
        <w:t>v</w:t>
      </w:r>
      <w:r w:rsidRPr="004614F3">
        <w:rPr>
          <w:rFonts w:eastAsiaTheme="minorHAnsi"/>
          <w:i/>
          <w:iCs/>
          <w:lang w:val="en-US"/>
        </w:rPr>
        <w:t xml:space="preserve">alues </w:t>
      </w:r>
      <w:r w:rsidR="00904C47" w:rsidRPr="004614F3">
        <w:rPr>
          <w:rFonts w:eastAsiaTheme="minorHAnsi"/>
          <w:i/>
          <w:iCs/>
          <w:lang w:val="en-US"/>
        </w:rPr>
        <w:t>s</w:t>
      </w:r>
      <w:r w:rsidRPr="004614F3">
        <w:rPr>
          <w:rFonts w:eastAsiaTheme="minorHAnsi"/>
          <w:i/>
          <w:iCs/>
          <w:lang w:val="en-US"/>
        </w:rPr>
        <w:t xml:space="preserve">uccess, 2014 </w:t>
      </w:r>
      <w:r w:rsidR="00904C47" w:rsidRPr="004614F3">
        <w:rPr>
          <w:rFonts w:eastAsiaTheme="minorHAnsi"/>
          <w:i/>
          <w:iCs/>
          <w:lang w:val="en-US"/>
        </w:rPr>
        <w:t>s</w:t>
      </w:r>
      <w:r w:rsidRPr="004614F3">
        <w:rPr>
          <w:rFonts w:eastAsiaTheme="minorHAnsi"/>
          <w:i/>
          <w:iCs/>
          <w:lang w:val="en-US"/>
        </w:rPr>
        <w:t>ays.</w:t>
      </w:r>
      <w:r w:rsidRPr="00B50FC6">
        <w:rPr>
          <w:rFonts w:eastAsiaTheme="minorHAnsi"/>
          <w:lang w:val="en-US"/>
        </w:rPr>
        <w:t xml:space="preserve"> </w:t>
      </w:r>
      <w:r w:rsidRPr="004614F3">
        <w:rPr>
          <w:rFonts w:eastAsiaTheme="minorHAnsi"/>
          <w:lang w:val="en-US"/>
        </w:rPr>
        <w:t>The Harvard Crimson</w:t>
      </w:r>
      <w:r w:rsidRPr="00A51DEF">
        <w:rPr>
          <w:rFonts w:eastAsiaTheme="minorHAnsi"/>
          <w:lang w:val="en-US"/>
        </w:rPr>
        <w:t>.</w:t>
      </w:r>
      <w:r w:rsidRPr="0024286A">
        <w:rPr>
          <w:rFonts w:eastAsiaTheme="minorHAnsi"/>
          <w:lang w:val="en-US"/>
        </w:rPr>
        <w:t xml:space="preserve"> http://www.thecrimson.com/article/2011/9/2/harvard-values-ranked-survey/.</w:t>
      </w:r>
    </w:p>
    <w:p w14:paraId="1F9285AB" w14:textId="29B29E9C" w:rsidR="0058175A" w:rsidRPr="00463FAD" w:rsidRDefault="0058175A" w:rsidP="004614F3">
      <w:pPr>
        <w:spacing w:line="480" w:lineRule="auto"/>
        <w:ind w:left="567" w:hanging="567"/>
      </w:pPr>
      <w:r w:rsidRPr="0024286A">
        <w:t xml:space="preserve">Gillett, D. </w:t>
      </w:r>
      <w:r w:rsidR="00A51DEF">
        <w:t>(</w:t>
      </w:r>
      <w:r w:rsidRPr="0024286A">
        <w:t>1976</w:t>
      </w:r>
      <w:r w:rsidR="00A51DEF">
        <w:t>)</w:t>
      </w:r>
      <w:r w:rsidRPr="0024286A">
        <w:t xml:space="preserve">. Shalom: </w:t>
      </w:r>
      <w:r w:rsidR="00820EDD">
        <w:t>C</w:t>
      </w:r>
      <w:r w:rsidRPr="0024286A">
        <w:t xml:space="preserve">ontents for a </w:t>
      </w:r>
      <w:r w:rsidR="00A51DEF">
        <w:t>s</w:t>
      </w:r>
      <w:r w:rsidRPr="0024286A">
        <w:t>logan.</w:t>
      </w:r>
      <w:r w:rsidRPr="00463FAD">
        <w:t xml:space="preserve"> </w:t>
      </w:r>
      <w:proofErr w:type="spellStart"/>
      <w:r w:rsidRPr="00463FAD">
        <w:rPr>
          <w:i/>
          <w:iCs/>
        </w:rPr>
        <w:t>Themelios</w:t>
      </w:r>
      <w:proofErr w:type="spellEnd"/>
      <w:r w:rsidRPr="00463FAD">
        <w:t xml:space="preserve">, </w:t>
      </w:r>
      <w:r w:rsidRPr="004614F3">
        <w:rPr>
          <w:i/>
          <w:iCs/>
        </w:rPr>
        <w:t>1</w:t>
      </w:r>
      <w:r w:rsidRPr="00463FAD">
        <w:t>(3</w:t>
      </w:r>
      <w:r w:rsidR="00CB4772" w:rsidRPr="00463FAD">
        <w:t>)</w:t>
      </w:r>
      <w:r w:rsidR="00A51DEF">
        <w:t>,</w:t>
      </w:r>
      <w:r w:rsidRPr="00463FAD">
        <w:t xml:space="preserve"> 80-84.</w:t>
      </w:r>
    </w:p>
    <w:p w14:paraId="370AE4F5" w14:textId="19DF6120" w:rsidR="002B1BFD" w:rsidRPr="005A5936" w:rsidRDefault="006565B2" w:rsidP="004614F3">
      <w:pPr>
        <w:spacing w:line="480" w:lineRule="auto"/>
        <w:ind w:left="567" w:hanging="567"/>
      </w:pPr>
      <w:proofErr w:type="spellStart"/>
      <w:r w:rsidRPr="00820EDD">
        <w:t>Gok</w:t>
      </w:r>
      <w:proofErr w:type="spellEnd"/>
      <w:r w:rsidRPr="00820EDD">
        <w:t>, K., Sumanth,</w:t>
      </w:r>
      <w:r w:rsidR="00A51DEF">
        <w:t xml:space="preserve"> </w:t>
      </w:r>
      <w:r w:rsidR="00A51DEF" w:rsidRPr="00820EDD">
        <w:t>J. J.</w:t>
      </w:r>
      <w:r w:rsidR="00A51DEF">
        <w:t>,</w:t>
      </w:r>
      <w:r w:rsidRPr="00820EDD">
        <w:t xml:space="preserve"> </w:t>
      </w:r>
      <w:proofErr w:type="spellStart"/>
      <w:r w:rsidRPr="00B063C1">
        <w:t>Bommer</w:t>
      </w:r>
      <w:proofErr w:type="spellEnd"/>
      <w:r w:rsidRPr="00B063C1">
        <w:t xml:space="preserve">, </w:t>
      </w:r>
      <w:r w:rsidR="00A51DEF" w:rsidRPr="00820EDD">
        <w:t>W. H.</w:t>
      </w:r>
      <w:r w:rsidR="00A51DEF">
        <w:t xml:space="preserve">, </w:t>
      </w:r>
      <w:proofErr w:type="spellStart"/>
      <w:r w:rsidRPr="00B063C1">
        <w:t>Demirtas</w:t>
      </w:r>
      <w:proofErr w:type="spellEnd"/>
      <w:r w:rsidRPr="00B063C1">
        <w:t>,</w:t>
      </w:r>
      <w:r w:rsidR="00A51DEF">
        <w:t xml:space="preserve"> O., </w:t>
      </w:r>
      <w:r w:rsidRPr="00001E34">
        <w:t>Arslan,</w:t>
      </w:r>
      <w:r w:rsidR="00A51DEF" w:rsidRPr="00A51DEF">
        <w:t xml:space="preserve"> </w:t>
      </w:r>
      <w:r w:rsidR="00A51DEF" w:rsidRPr="0026550E">
        <w:t>A.</w:t>
      </w:r>
      <w:r w:rsidR="00A51DEF">
        <w:t xml:space="preserve">, </w:t>
      </w:r>
      <w:r w:rsidRPr="005A5936">
        <w:t xml:space="preserve">Eberhard, </w:t>
      </w:r>
      <w:r w:rsidR="00A51DEF" w:rsidRPr="005A5936">
        <w:t>J.</w:t>
      </w:r>
      <w:r w:rsidR="00A51DEF">
        <w:t xml:space="preserve">, </w:t>
      </w:r>
      <w:proofErr w:type="spellStart"/>
      <w:r w:rsidRPr="005A5936">
        <w:t>Ozdemir</w:t>
      </w:r>
      <w:proofErr w:type="spellEnd"/>
      <w:r w:rsidR="00A51DEF">
        <w:t xml:space="preserve">, </w:t>
      </w:r>
      <w:r w:rsidR="00A51DEF" w:rsidRPr="005A5936">
        <w:t>A. I.</w:t>
      </w:r>
      <w:proofErr w:type="gramStart"/>
      <w:r w:rsidR="00A51DEF" w:rsidRPr="005A5936">
        <w:t xml:space="preserve">, </w:t>
      </w:r>
      <w:r w:rsidR="00CB4772" w:rsidRPr="005A5936">
        <w:t xml:space="preserve"> </w:t>
      </w:r>
      <w:r w:rsidR="00A51DEF">
        <w:t>&amp;</w:t>
      </w:r>
      <w:proofErr w:type="gramEnd"/>
      <w:r w:rsidR="00CB4772" w:rsidRPr="005A5936">
        <w:t xml:space="preserve"> </w:t>
      </w:r>
      <w:proofErr w:type="spellStart"/>
      <w:r w:rsidRPr="005A5936">
        <w:t>Yigit</w:t>
      </w:r>
      <w:proofErr w:type="spellEnd"/>
      <w:r w:rsidRPr="005A5936">
        <w:t xml:space="preserve">, A. </w:t>
      </w:r>
      <w:r w:rsidR="00A51DEF">
        <w:t>(</w:t>
      </w:r>
      <w:r w:rsidRPr="005A5936">
        <w:t>2017</w:t>
      </w:r>
      <w:r w:rsidR="00A51DEF">
        <w:t>)</w:t>
      </w:r>
      <w:r w:rsidRPr="005A5936">
        <w:t xml:space="preserve">. You </w:t>
      </w:r>
      <w:r w:rsidR="00A51DEF">
        <w:t>m</w:t>
      </w:r>
      <w:r w:rsidRPr="005A5936">
        <w:t xml:space="preserve">ay </w:t>
      </w:r>
      <w:r w:rsidR="00A51DEF">
        <w:t>n</w:t>
      </w:r>
      <w:r w:rsidR="00CB4772" w:rsidRPr="005A5936">
        <w:t>o</w:t>
      </w:r>
      <w:r w:rsidRPr="005A5936">
        <w:t xml:space="preserve">t </w:t>
      </w:r>
      <w:r w:rsidR="00A51DEF">
        <w:t>r</w:t>
      </w:r>
      <w:r w:rsidRPr="005A5936">
        <w:t xml:space="preserve">eap </w:t>
      </w:r>
      <w:r w:rsidR="00A51DEF">
        <w:t>w</w:t>
      </w:r>
      <w:r w:rsidRPr="005A5936">
        <w:t xml:space="preserve">hat </w:t>
      </w:r>
      <w:r w:rsidR="00A51DEF">
        <w:t>y</w:t>
      </w:r>
      <w:r w:rsidRPr="005A5936">
        <w:t xml:space="preserve">ou </w:t>
      </w:r>
      <w:r w:rsidR="00A51DEF">
        <w:t>s</w:t>
      </w:r>
      <w:r w:rsidRPr="005A5936">
        <w:t xml:space="preserve">ow: How </w:t>
      </w:r>
      <w:r w:rsidR="00A51DEF">
        <w:t>e</w:t>
      </w:r>
      <w:r w:rsidRPr="005A5936">
        <w:t xml:space="preserve">mployees’ </w:t>
      </w:r>
      <w:r w:rsidR="00A51DEF">
        <w:t>m</w:t>
      </w:r>
      <w:r w:rsidRPr="005A5936">
        <w:t xml:space="preserve">oral </w:t>
      </w:r>
      <w:r w:rsidR="00A51DEF">
        <w:t>a</w:t>
      </w:r>
      <w:r w:rsidRPr="005A5936">
        <w:t xml:space="preserve">wareness </w:t>
      </w:r>
      <w:r w:rsidR="00A51DEF">
        <w:t>m</w:t>
      </w:r>
      <w:r w:rsidRPr="005A5936">
        <w:t xml:space="preserve">inimizes </w:t>
      </w:r>
      <w:r w:rsidR="00A51DEF">
        <w:t>e</w:t>
      </w:r>
      <w:r w:rsidRPr="005A5936">
        <w:t xml:space="preserve">thical </w:t>
      </w:r>
      <w:r w:rsidR="00A51DEF">
        <w:t>l</w:t>
      </w:r>
      <w:r w:rsidRPr="005A5936">
        <w:t xml:space="preserve">eadership’s </w:t>
      </w:r>
      <w:r w:rsidR="00A51DEF">
        <w:t>p</w:t>
      </w:r>
      <w:r w:rsidRPr="005A5936">
        <w:t xml:space="preserve">ositive </w:t>
      </w:r>
      <w:r w:rsidR="00A51DEF">
        <w:t>i</w:t>
      </w:r>
      <w:r w:rsidRPr="005A5936">
        <w:t xml:space="preserve">mpact on </w:t>
      </w:r>
      <w:r w:rsidR="00A51DEF">
        <w:t>w</w:t>
      </w:r>
      <w:r w:rsidRPr="005A5936">
        <w:t xml:space="preserve">orkplace </w:t>
      </w:r>
      <w:r w:rsidR="00A51DEF">
        <w:t>d</w:t>
      </w:r>
      <w:r w:rsidRPr="005A5936">
        <w:t xml:space="preserve">eviance. </w:t>
      </w:r>
      <w:r w:rsidRPr="005A5936">
        <w:rPr>
          <w:i/>
          <w:iCs/>
        </w:rPr>
        <w:t>Journal of Business Ethics</w:t>
      </w:r>
      <w:r w:rsidRPr="005A5936">
        <w:t xml:space="preserve"> </w:t>
      </w:r>
      <w:r w:rsidRPr="004614F3">
        <w:rPr>
          <w:i/>
          <w:iCs/>
        </w:rPr>
        <w:t>146</w:t>
      </w:r>
      <w:r w:rsidRPr="005A5936">
        <w:t>(2)</w:t>
      </w:r>
      <w:r w:rsidR="00A51DEF">
        <w:t>,</w:t>
      </w:r>
      <w:r w:rsidRPr="005A5936">
        <w:t xml:space="preserve"> 257-277.</w:t>
      </w:r>
    </w:p>
    <w:p w14:paraId="521200FA" w14:textId="6F0A025E" w:rsidR="002B1BFD" w:rsidRPr="005A5936" w:rsidRDefault="002B1BFD" w:rsidP="004614F3">
      <w:pPr>
        <w:spacing w:line="480" w:lineRule="auto"/>
        <w:ind w:left="567" w:hanging="567"/>
        <w:rPr>
          <w:rFonts w:eastAsiaTheme="minorHAnsi"/>
          <w:lang w:val="en-US"/>
        </w:rPr>
      </w:pPr>
      <w:r w:rsidRPr="005A5936">
        <w:rPr>
          <w:rFonts w:eastAsiaTheme="minorHAnsi"/>
          <w:lang w:val="en-US"/>
        </w:rPr>
        <w:t xml:space="preserve">Gold, L. </w:t>
      </w:r>
      <w:r w:rsidR="00A51DEF">
        <w:rPr>
          <w:rFonts w:eastAsiaTheme="minorHAnsi"/>
          <w:lang w:val="en-US"/>
        </w:rPr>
        <w:t>(</w:t>
      </w:r>
      <w:r w:rsidRPr="005A5936">
        <w:rPr>
          <w:rFonts w:eastAsiaTheme="minorHAnsi"/>
          <w:lang w:val="en-US"/>
        </w:rPr>
        <w:t>2010</w:t>
      </w:r>
      <w:r w:rsidR="00A51DEF">
        <w:rPr>
          <w:rFonts w:eastAsiaTheme="minorHAnsi"/>
          <w:lang w:val="en-US"/>
        </w:rPr>
        <w:t>)</w:t>
      </w:r>
      <w:r w:rsidRPr="005A5936">
        <w:rPr>
          <w:rFonts w:eastAsiaTheme="minorHAnsi"/>
          <w:lang w:val="en-US"/>
        </w:rPr>
        <w:t xml:space="preserve">. </w:t>
      </w:r>
      <w:r w:rsidRPr="005A5936">
        <w:rPr>
          <w:rFonts w:eastAsiaTheme="minorHAnsi"/>
          <w:i/>
          <w:iCs/>
          <w:lang w:val="en-US"/>
        </w:rPr>
        <w:t xml:space="preserve">New </w:t>
      </w:r>
      <w:r w:rsidR="00A51DEF">
        <w:rPr>
          <w:rFonts w:eastAsiaTheme="minorHAnsi"/>
          <w:i/>
          <w:iCs/>
          <w:lang w:val="en-US"/>
        </w:rPr>
        <w:t>f</w:t>
      </w:r>
      <w:r w:rsidRPr="005A5936">
        <w:rPr>
          <w:rFonts w:eastAsiaTheme="minorHAnsi"/>
          <w:i/>
          <w:iCs/>
          <w:lang w:val="en-US"/>
        </w:rPr>
        <w:t xml:space="preserve">inancial </w:t>
      </w:r>
      <w:r w:rsidR="00A51DEF">
        <w:rPr>
          <w:rFonts w:eastAsiaTheme="minorHAnsi"/>
          <w:i/>
          <w:iCs/>
          <w:lang w:val="en-US"/>
        </w:rPr>
        <w:t>h</w:t>
      </w:r>
      <w:r w:rsidRPr="005A5936">
        <w:rPr>
          <w:rFonts w:eastAsiaTheme="minorHAnsi"/>
          <w:i/>
          <w:iCs/>
          <w:lang w:val="en-US"/>
        </w:rPr>
        <w:t xml:space="preserve">orizons: The </w:t>
      </w:r>
      <w:r w:rsidR="00A51DEF">
        <w:rPr>
          <w:rFonts w:eastAsiaTheme="minorHAnsi"/>
          <w:i/>
          <w:iCs/>
          <w:lang w:val="en-US"/>
        </w:rPr>
        <w:t>e</w:t>
      </w:r>
      <w:r w:rsidRPr="005A5936">
        <w:rPr>
          <w:rFonts w:eastAsiaTheme="minorHAnsi"/>
          <w:i/>
          <w:iCs/>
          <w:lang w:val="en-US"/>
        </w:rPr>
        <w:t xml:space="preserve">mergence of an </w:t>
      </w:r>
      <w:r w:rsidR="00A51DEF">
        <w:rPr>
          <w:rFonts w:eastAsiaTheme="minorHAnsi"/>
          <w:i/>
          <w:iCs/>
          <w:lang w:val="en-US"/>
        </w:rPr>
        <w:t>e</w:t>
      </w:r>
      <w:r w:rsidRPr="005A5936">
        <w:rPr>
          <w:rFonts w:eastAsiaTheme="minorHAnsi"/>
          <w:i/>
          <w:iCs/>
          <w:lang w:val="en-US"/>
        </w:rPr>
        <w:t xml:space="preserve">conomy of </w:t>
      </w:r>
      <w:r w:rsidR="00A51DEF">
        <w:rPr>
          <w:rFonts w:eastAsiaTheme="minorHAnsi"/>
          <w:i/>
          <w:iCs/>
          <w:lang w:val="en-US"/>
        </w:rPr>
        <w:t>c</w:t>
      </w:r>
      <w:r w:rsidRPr="005A5936">
        <w:rPr>
          <w:rFonts w:eastAsiaTheme="minorHAnsi"/>
          <w:i/>
          <w:iCs/>
          <w:lang w:val="en-US"/>
        </w:rPr>
        <w:t>ommunion</w:t>
      </w:r>
      <w:r w:rsidRPr="005A5936">
        <w:rPr>
          <w:rFonts w:eastAsiaTheme="minorHAnsi"/>
          <w:lang w:val="en-US"/>
        </w:rPr>
        <w:t>. New City Press.</w:t>
      </w:r>
    </w:p>
    <w:p w14:paraId="5780DAA3" w14:textId="59B84078" w:rsidR="006565B2" w:rsidRPr="005A5936" w:rsidRDefault="006565B2" w:rsidP="004614F3">
      <w:pPr>
        <w:autoSpaceDE w:val="0"/>
        <w:autoSpaceDN w:val="0"/>
        <w:adjustRightInd w:val="0"/>
        <w:spacing w:line="480" w:lineRule="auto"/>
        <w:ind w:left="567" w:hanging="567"/>
        <w:rPr>
          <w:lang w:val="en-US"/>
        </w:rPr>
      </w:pPr>
      <w:proofErr w:type="spellStart"/>
      <w:r w:rsidRPr="005A5936">
        <w:rPr>
          <w:lang w:val="en-US"/>
        </w:rPr>
        <w:t>Golembiewski</w:t>
      </w:r>
      <w:proofErr w:type="spellEnd"/>
      <w:r w:rsidRPr="005A5936">
        <w:rPr>
          <w:lang w:val="en-US"/>
        </w:rPr>
        <w:t xml:space="preserve">, R.T. </w:t>
      </w:r>
      <w:r w:rsidR="00D93CFD">
        <w:rPr>
          <w:lang w:val="en-US"/>
        </w:rPr>
        <w:t>(</w:t>
      </w:r>
      <w:r w:rsidRPr="005A5936">
        <w:rPr>
          <w:lang w:val="en-US"/>
        </w:rPr>
        <w:t>1989</w:t>
      </w:r>
      <w:r w:rsidR="00D93CFD">
        <w:rPr>
          <w:lang w:val="en-US"/>
        </w:rPr>
        <w:t>)</w:t>
      </w:r>
      <w:r w:rsidRPr="005A5936">
        <w:rPr>
          <w:lang w:val="en-US"/>
        </w:rPr>
        <w:t xml:space="preserve">. </w:t>
      </w:r>
      <w:r w:rsidRPr="005A5936">
        <w:rPr>
          <w:i/>
          <w:iCs/>
          <w:lang w:val="en-US"/>
        </w:rPr>
        <w:t xml:space="preserve">Men, </w:t>
      </w:r>
      <w:r w:rsidR="00D93CFD">
        <w:rPr>
          <w:i/>
          <w:iCs/>
          <w:lang w:val="en-US"/>
        </w:rPr>
        <w:t>m</w:t>
      </w:r>
      <w:r w:rsidRPr="005A5936">
        <w:rPr>
          <w:i/>
          <w:iCs/>
          <w:lang w:val="en-US"/>
        </w:rPr>
        <w:t xml:space="preserve">anagement, and </w:t>
      </w:r>
      <w:r w:rsidR="00D93CFD">
        <w:rPr>
          <w:i/>
          <w:iCs/>
          <w:lang w:val="en-US"/>
        </w:rPr>
        <w:t>m</w:t>
      </w:r>
      <w:r w:rsidRPr="005A5936">
        <w:rPr>
          <w:i/>
          <w:iCs/>
          <w:lang w:val="en-US"/>
        </w:rPr>
        <w:t xml:space="preserve">orality: Toward a </w:t>
      </w:r>
      <w:r w:rsidR="00D93CFD">
        <w:rPr>
          <w:i/>
          <w:iCs/>
          <w:lang w:val="en-US"/>
        </w:rPr>
        <w:t>n</w:t>
      </w:r>
      <w:r w:rsidRPr="005A5936">
        <w:rPr>
          <w:i/>
          <w:iCs/>
          <w:lang w:val="en-US"/>
        </w:rPr>
        <w:t xml:space="preserve">ew </w:t>
      </w:r>
      <w:r w:rsidR="00D93CFD">
        <w:rPr>
          <w:i/>
          <w:iCs/>
          <w:lang w:val="en-US"/>
        </w:rPr>
        <w:t>o</w:t>
      </w:r>
      <w:r w:rsidRPr="005A5936">
        <w:rPr>
          <w:i/>
          <w:iCs/>
          <w:lang w:val="en-US"/>
        </w:rPr>
        <w:t>rganizational</w:t>
      </w:r>
      <w:r w:rsidRPr="005A5936">
        <w:rPr>
          <w:i/>
          <w:iCs/>
        </w:rPr>
        <w:t xml:space="preserve"> </w:t>
      </w:r>
      <w:r w:rsidR="00D93CFD">
        <w:rPr>
          <w:i/>
          <w:iCs/>
        </w:rPr>
        <w:t>e</w:t>
      </w:r>
      <w:proofErr w:type="spellStart"/>
      <w:r w:rsidRPr="005A5936">
        <w:rPr>
          <w:i/>
          <w:iCs/>
          <w:lang w:val="en-US"/>
        </w:rPr>
        <w:t>thic</w:t>
      </w:r>
      <w:proofErr w:type="spellEnd"/>
      <w:r w:rsidRPr="005A5936">
        <w:rPr>
          <w:lang w:val="en-US"/>
        </w:rPr>
        <w:t>. McGraw-Hill Book Company.</w:t>
      </w:r>
    </w:p>
    <w:p w14:paraId="05508665" w14:textId="20179C1D" w:rsidR="006565B2" w:rsidRPr="005A5936" w:rsidRDefault="006565B2" w:rsidP="004614F3">
      <w:pPr>
        <w:spacing w:line="480" w:lineRule="auto"/>
        <w:ind w:left="567" w:hanging="567"/>
      </w:pPr>
      <w:r w:rsidRPr="005A5936">
        <w:t>Goodstein, J., Butterfield</w:t>
      </w:r>
      <w:r w:rsidR="00BE27A7">
        <w:t>, K.</w:t>
      </w:r>
      <w:r w:rsidR="00C05958">
        <w:t>,</w:t>
      </w:r>
      <w:r w:rsidR="000C48D9" w:rsidRPr="005A5936">
        <w:t xml:space="preserve"> </w:t>
      </w:r>
      <w:r w:rsidR="00BE27A7">
        <w:t>&amp;</w:t>
      </w:r>
      <w:r w:rsidR="000C48D9" w:rsidRPr="005A5936">
        <w:t xml:space="preserve"> </w:t>
      </w:r>
      <w:r w:rsidRPr="005A5936">
        <w:t>Neale</w:t>
      </w:r>
      <w:r w:rsidR="00BE27A7">
        <w:t>, N</w:t>
      </w:r>
      <w:r w:rsidRPr="005A5936">
        <w:t xml:space="preserve">. </w:t>
      </w:r>
      <w:r w:rsidR="00D93CFD">
        <w:t>(</w:t>
      </w:r>
      <w:r w:rsidRPr="005A5936">
        <w:t>2016</w:t>
      </w:r>
      <w:r w:rsidR="00D93CFD">
        <w:t>)</w:t>
      </w:r>
      <w:r w:rsidRPr="005A5936">
        <w:t xml:space="preserve">. Moral </w:t>
      </w:r>
      <w:r w:rsidR="00BE27A7">
        <w:t>r</w:t>
      </w:r>
      <w:r w:rsidRPr="005A5936">
        <w:t xml:space="preserve">epair in the </w:t>
      </w:r>
      <w:r w:rsidR="00BE27A7">
        <w:t>w</w:t>
      </w:r>
      <w:r w:rsidRPr="005A5936">
        <w:t xml:space="preserve">orkplace: A </w:t>
      </w:r>
      <w:r w:rsidR="00BE27A7">
        <w:t>q</w:t>
      </w:r>
      <w:r w:rsidRPr="005A5936">
        <w:t xml:space="preserve">ualitative </w:t>
      </w:r>
      <w:r w:rsidR="00BE27A7">
        <w:t>i</w:t>
      </w:r>
      <w:r w:rsidRPr="005A5936">
        <w:t xml:space="preserve">nvestigation and </w:t>
      </w:r>
      <w:r w:rsidR="00BE27A7">
        <w:t>i</w:t>
      </w:r>
      <w:r w:rsidRPr="005A5936">
        <w:t xml:space="preserve">nductive </w:t>
      </w:r>
      <w:r w:rsidR="00BE27A7">
        <w:t>m</w:t>
      </w:r>
      <w:r w:rsidRPr="005A5936">
        <w:t xml:space="preserve">odel. </w:t>
      </w:r>
      <w:r w:rsidRPr="005A5936">
        <w:rPr>
          <w:i/>
          <w:iCs/>
        </w:rPr>
        <w:t>Journal of Business Ethics</w:t>
      </w:r>
      <w:r w:rsidRPr="005A5936">
        <w:t xml:space="preserve"> </w:t>
      </w:r>
      <w:r w:rsidRPr="004614F3">
        <w:rPr>
          <w:i/>
          <w:iCs/>
        </w:rPr>
        <w:t>138</w:t>
      </w:r>
      <w:r w:rsidRPr="005A5936">
        <w:t>(1)</w:t>
      </w:r>
      <w:r w:rsidR="00BE27A7">
        <w:t>,</w:t>
      </w:r>
      <w:r w:rsidRPr="005A5936">
        <w:t xml:space="preserve"> 17-37.</w:t>
      </w:r>
    </w:p>
    <w:p w14:paraId="68EF1B18" w14:textId="69BE5C17" w:rsidR="000C48D9" w:rsidRPr="005A5936" w:rsidRDefault="006565B2" w:rsidP="004614F3">
      <w:pPr>
        <w:autoSpaceDE w:val="0"/>
        <w:autoSpaceDN w:val="0"/>
        <w:adjustRightInd w:val="0"/>
        <w:spacing w:line="480" w:lineRule="auto"/>
        <w:ind w:left="567" w:hanging="567"/>
        <w:contextualSpacing/>
        <w:rPr>
          <w:lang w:val="en-US"/>
        </w:rPr>
      </w:pPr>
      <w:r w:rsidRPr="005A5936">
        <w:rPr>
          <w:lang w:val="en-US"/>
        </w:rPr>
        <w:t xml:space="preserve">Green, J. B. </w:t>
      </w:r>
      <w:r w:rsidR="00BE27A7">
        <w:rPr>
          <w:lang w:val="en-US"/>
        </w:rPr>
        <w:t>(</w:t>
      </w:r>
      <w:r w:rsidRPr="005A5936">
        <w:rPr>
          <w:lang w:val="en-US"/>
        </w:rPr>
        <w:t>1997</w:t>
      </w:r>
      <w:r w:rsidR="00BE27A7">
        <w:rPr>
          <w:lang w:val="en-US"/>
        </w:rPr>
        <w:t>)</w:t>
      </w:r>
      <w:r w:rsidRPr="005A5936">
        <w:rPr>
          <w:lang w:val="en-US"/>
        </w:rPr>
        <w:t xml:space="preserve">. </w:t>
      </w:r>
      <w:r w:rsidRPr="005A5936">
        <w:rPr>
          <w:i/>
          <w:iCs/>
          <w:lang w:val="en-US"/>
        </w:rPr>
        <w:t xml:space="preserve">The </w:t>
      </w:r>
      <w:r w:rsidR="00C05958">
        <w:rPr>
          <w:i/>
          <w:iCs/>
          <w:lang w:val="en-US"/>
        </w:rPr>
        <w:t>G</w:t>
      </w:r>
      <w:r w:rsidRPr="005A5936">
        <w:rPr>
          <w:i/>
          <w:iCs/>
          <w:lang w:val="en-US"/>
        </w:rPr>
        <w:t>ospel of Luke (</w:t>
      </w:r>
      <w:r w:rsidR="00B95C36">
        <w:rPr>
          <w:i/>
          <w:iCs/>
          <w:lang w:val="en-US"/>
        </w:rPr>
        <w:t>T</w:t>
      </w:r>
      <w:r w:rsidRPr="005A5936">
        <w:rPr>
          <w:i/>
          <w:iCs/>
          <w:lang w:val="en-US"/>
        </w:rPr>
        <w:t xml:space="preserve">he </w:t>
      </w:r>
      <w:r w:rsidR="009464DC">
        <w:rPr>
          <w:i/>
          <w:iCs/>
          <w:lang w:val="en-US"/>
        </w:rPr>
        <w:t>N</w:t>
      </w:r>
      <w:r w:rsidRPr="005A5936">
        <w:rPr>
          <w:i/>
          <w:iCs/>
          <w:lang w:val="en-US"/>
        </w:rPr>
        <w:t xml:space="preserve">ew </w:t>
      </w:r>
      <w:r w:rsidR="009464DC">
        <w:rPr>
          <w:i/>
          <w:iCs/>
          <w:lang w:val="en-US"/>
        </w:rPr>
        <w:t>I</w:t>
      </w:r>
      <w:r w:rsidRPr="005A5936">
        <w:rPr>
          <w:i/>
          <w:iCs/>
          <w:lang w:val="en-US"/>
        </w:rPr>
        <w:t xml:space="preserve">nternational </w:t>
      </w:r>
      <w:r w:rsidR="009464DC">
        <w:rPr>
          <w:i/>
          <w:iCs/>
          <w:lang w:val="en-US"/>
        </w:rPr>
        <w:t>C</w:t>
      </w:r>
      <w:r w:rsidRPr="005A5936">
        <w:rPr>
          <w:i/>
          <w:iCs/>
          <w:lang w:val="en-US"/>
        </w:rPr>
        <w:t xml:space="preserve">ommentary on the </w:t>
      </w:r>
      <w:r w:rsidR="009464DC">
        <w:rPr>
          <w:i/>
          <w:iCs/>
          <w:lang w:val="en-US"/>
        </w:rPr>
        <w:t>N</w:t>
      </w:r>
      <w:r w:rsidRPr="005A5936">
        <w:rPr>
          <w:i/>
          <w:iCs/>
          <w:lang w:val="en-US"/>
        </w:rPr>
        <w:t xml:space="preserve">ew </w:t>
      </w:r>
      <w:r w:rsidR="009464DC">
        <w:rPr>
          <w:i/>
          <w:iCs/>
          <w:lang w:val="en-US"/>
        </w:rPr>
        <w:t>T</w:t>
      </w:r>
      <w:r w:rsidRPr="005A5936">
        <w:rPr>
          <w:i/>
          <w:iCs/>
          <w:lang w:val="en-US"/>
        </w:rPr>
        <w:t>estament</w:t>
      </w:r>
      <w:proofErr w:type="gramStart"/>
      <w:r w:rsidRPr="005A5936">
        <w:rPr>
          <w:i/>
          <w:iCs/>
          <w:lang w:val="en-US"/>
        </w:rPr>
        <w:t>)</w:t>
      </w:r>
      <w:r w:rsidRPr="005A5936">
        <w:rPr>
          <w:lang w:val="en-US"/>
        </w:rPr>
        <w:t>.William</w:t>
      </w:r>
      <w:proofErr w:type="gramEnd"/>
      <w:r w:rsidRPr="005A5936">
        <w:rPr>
          <w:lang w:val="en-US"/>
        </w:rPr>
        <w:t xml:space="preserve"> B. Eerdmans Publishing Company.</w:t>
      </w:r>
    </w:p>
    <w:p w14:paraId="08EC4D0B" w14:textId="2A8BF91C" w:rsidR="006565B2" w:rsidRPr="005A5936" w:rsidRDefault="006565B2" w:rsidP="004614F3">
      <w:pPr>
        <w:spacing w:line="480" w:lineRule="auto"/>
        <w:ind w:left="567" w:hanging="567"/>
      </w:pPr>
      <w:proofErr w:type="spellStart"/>
      <w:r w:rsidRPr="005A5936">
        <w:t>Gundolf</w:t>
      </w:r>
      <w:proofErr w:type="spellEnd"/>
      <w:r w:rsidRPr="005A5936">
        <w:t>, K.</w:t>
      </w:r>
      <w:r w:rsidR="00C05958">
        <w:t>,</w:t>
      </w:r>
      <w:r w:rsidR="00BE27A7">
        <w:t xml:space="preserve"> &amp;</w:t>
      </w:r>
      <w:r w:rsidR="000C48D9" w:rsidRPr="005A5936">
        <w:t xml:space="preserve"> </w:t>
      </w:r>
      <w:proofErr w:type="spellStart"/>
      <w:r w:rsidRPr="005A5936">
        <w:t>Filser</w:t>
      </w:r>
      <w:proofErr w:type="spellEnd"/>
      <w:r w:rsidR="00BE27A7">
        <w:t>, M</w:t>
      </w:r>
      <w:r w:rsidRPr="005A5936">
        <w:t xml:space="preserve">. </w:t>
      </w:r>
      <w:r w:rsidR="00BE27A7">
        <w:t>(</w:t>
      </w:r>
      <w:r w:rsidRPr="005A5936">
        <w:t>2013</w:t>
      </w:r>
      <w:r w:rsidR="00BE27A7">
        <w:t>)</w:t>
      </w:r>
      <w:r w:rsidRPr="005A5936">
        <w:t xml:space="preserve">. Management </w:t>
      </w:r>
      <w:r w:rsidR="00BE27A7">
        <w:t>r</w:t>
      </w:r>
      <w:r w:rsidRPr="005A5936">
        <w:t xml:space="preserve">esearch and </w:t>
      </w:r>
      <w:r w:rsidR="00BE27A7">
        <w:t>r</w:t>
      </w:r>
      <w:r w:rsidRPr="005A5936">
        <w:t xml:space="preserve">eligion: A </w:t>
      </w:r>
      <w:r w:rsidR="00BE27A7">
        <w:t>c</w:t>
      </w:r>
      <w:r w:rsidRPr="005A5936">
        <w:t xml:space="preserve">itation </w:t>
      </w:r>
      <w:r w:rsidR="00BE27A7">
        <w:t>a</w:t>
      </w:r>
      <w:r w:rsidRPr="005A5936">
        <w:t xml:space="preserve">nalysis. </w:t>
      </w:r>
      <w:r w:rsidRPr="005A5936">
        <w:rPr>
          <w:i/>
          <w:iCs/>
        </w:rPr>
        <w:t>Journal of Business Ethics</w:t>
      </w:r>
      <w:r w:rsidRPr="005A5936">
        <w:t xml:space="preserve">, </w:t>
      </w:r>
      <w:r w:rsidRPr="005A5936">
        <w:rPr>
          <w:i/>
          <w:iCs/>
        </w:rPr>
        <w:t>112</w:t>
      </w:r>
      <w:r w:rsidRPr="005A5936">
        <w:t>(1), 177-185.</w:t>
      </w:r>
    </w:p>
    <w:p w14:paraId="778C4FFB" w14:textId="7C8FCF53" w:rsidR="000C48D9" w:rsidRPr="00820EDD" w:rsidRDefault="006565B2" w:rsidP="004614F3">
      <w:pPr>
        <w:spacing w:line="480" w:lineRule="auto"/>
        <w:ind w:left="567" w:hanging="567"/>
      </w:pPr>
      <w:proofErr w:type="spellStart"/>
      <w:r w:rsidRPr="005A5936">
        <w:lastRenderedPageBreak/>
        <w:t>Gutsche</w:t>
      </w:r>
      <w:proofErr w:type="spellEnd"/>
      <w:r w:rsidRPr="005A5936">
        <w:t xml:space="preserve">, G. </w:t>
      </w:r>
      <w:r w:rsidR="003B569B">
        <w:t>(</w:t>
      </w:r>
      <w:r w:rsidRPr="005A5936">
        <w:t>2019</w:t>
      </w:r>
      <w:r w:rsidR="003B569B">
        <w:t>)</w:t>
      </w:r>
      <w:r w:rsidRPr="005A5936">
        <w:t xml:space="preserve">. </w:t>
      </w:r>
      <w:r w:rsidRPr="00820EDD">
        <w:t xml:space="preserve">Individual and </w:t>
      </w:r>
      <w:r w:rsidR="00BE27A7">
        <w:t>r</w:t>
      </w:r>
      <w:r w:rsidRPr="00820EDD">
        <w:t xml:space="preserve">egional Christian </w:t>
      </w:r>
      <w:r w:rsidR="00BE27A7">
        <w:t>r</w:t>
      </w:r>
      <w:r w:rsidRPr="00820EDD">
        <w:t xml:space="preserve">eligion and the </w:t>
      </w:r>
      <w:r w:rsidR="00BE27A7">
        <w:t>c</w:t>
      </w:r>
      <w:r w:rsidRPr="00820EDD">
        <w:t xml:space="preserve">onsideration of </w:t>
      </w:r>
      <w:r w:rsidR="00BE27A7">
        <w:t>s</w:t>
      </w:r>
      <w:r w:rsidRPr="00820EDD">
        <w:t xml:space="preserve">ustainable </w:t>
      </w:r>
      <w:r w:rsidR="00BE27A7">
        <w:t>c</w:t>
      </w:r>
      <w:r w:rsidRPr="00820EDD">
        <w:t xml:space="preserve">riteria in </w:t>
      </w:r>
      <w:r w:rsidR="00BE27A7">
        <w:t>c</w:t>
      </w:r>
      <w:r w:rsidRPr="00820EDD">
        <w:t xml:space="preserve">onsumption and </w:t>
      </w:r>
      <w:r w:rsidR="00BE27A7">
        <w:t>i</w:t>
      </w:r>
      <w:r w:rsidRPr="00820EDD">
        <w:t xml:space="preserve">nvestment </w:t>
      </w:r>
      <w:r w:rsidR="00BE27A7">
        <w:t>d</w:t>
      </w:r>
      <w:r w:rsidRPr="00820EDD">
        <w:t xml:space="preserve">ecisions: An </w:t>
      </w:r>
      <w:r w:rsidR="00BE27A7">
        <w:t>e</w:t>
      </w:r>
      <w:r w:rsidRPr="00820EDD">
        <w:t xml:space="preserve">xploratory </w:t>
      </w:r>
      <w:r w:rsidR="00BE27A7">
        <w:t>e</w:t>
      </w:r>
      <w:r w:rsidRPr="00820EDD">
        <w:t xml:space="preserve">conometric </w:t>
      </w:r>
      <w:r w:rsidR="00BE27A7">
        <w:t>a</w:t>
      </w:r>
      <w:r w:rsidRPr="00820EDD">
        <w:t xml:space="preserve">nalysis. </w:t>
      </w:r>
      <w:r w:rsidRPr="00820EDD">
        <w:rPr>
          <w:i/>
          <w:iCs/>
        </w:rPr>
        <w:t>Journal of Business Ethics</w:t>
      </w:r>
      <w:r w:rsidRPr="00820EDD">
        <w:t xml:space="preserve"> </w:t>
      </w:r>
      <w:r w:rsidRPr="004614F3">
        <w:rPr>
          <w:i/>
          <w:iCs/>
        </w:rPr>
        <w:t>157</w:t>
      </w:r>
      <w:r w:rsidRPr="00820EDD">
        <w:t>(4)</w:t>
      </w:r>
      <w:r w:rsidR="00BE27A7">
        <w:t>,</w:t>
      </w:r>
      <w:r w:rsidRPr="00820EDD">
        <w:t xml:space="preserve"> 1155-1182.</w:t>
      </w:r>
    </w:p>
    <w:p w14:paraId="4BA2B90D" w14:textId="4F179D91" w:rsidR="00C4740F" w:rsidRPr="005A5936" w:rsidRDefault="00C4740F" w:rsidP="004614F3">
      <w:pPr>
        <w:spacing w:line="480" w:lineRule="auto"/>
        <w:ind w:left="567" w:hanging="567"/>
        <w:rPr>
          <w:lang w:val="en-US"/>
        </w:rPr>
      </w:pPr>
      <w:r w:rsidRPr="005A5936">
        <w:rPr>
          <w:lang w:val="en-US"/>
        </w:rPr>
        <w:t xml:space="preserve">Hardesty, </w:t>
      </w:r>
      <w:r w:rsidR="000C48D9" w:rsidRPr="005A5936">
        <w:rPr>
          <w:lang w:val="en-US"/>
        </w:rPr>
        <w:t xml:space="preserve">A., </w:t>
      </w:r>
      <w:proofErr w:type="spellStart"/>
      <w:r w:rsidRPr="005A5936">
        <w:rPr>
          <w:lang w:val="en-US"/>
        </w:rPr>
        <w:t>Westerman</w:t>
      </w:r>
      <w:proofErr w:type="spellEnd"/>
      <w:r w:rsidRPr="005A5936">
        <w:rPr>
          <w:lang w:val="en-US"/>
        </w:rPr>
        <w:t>,</w:t>
      </w:r>
      <w:r w:rsidR="00BE27A7">
        <w:rPr>
          <w:lang w:val="en-US"/>
        </w:rPr>
        <w:t xml:space="preserve"> </w:t>
      </w:r>
      <w:r w:rsidR="00BE27A7" w:rsidRPr="005A5936">
        <w:rPr>
          <w:lang w:val="en-US"/>
        </w:rPr>
        <w:t>J. W.</w:t>
      </w:r>
      <w:r w:rsidR="00BE27A7">
        <w:rPr>
          <w:lang w:val="en-US"/>
        </w:rPr>
        <w:t>,</w:t>
      </w:r>
      <w:r w:rsidRPr="005A5936">
        <w:rPr>
          <w:lang w:val="en-US"/>
        </w:rPr>
        <w:t xml:space="preserve"> </w:t>
      </w:r>
      <w:proofErr w:type="spellStart"/>
      <w:r w:rsidRPr="005A5936">
        <w:rPr>
          <w:lang w:val="en-US"/>
        </w:rPr>
        <w:t>Beekun</w:t>
      </w:r>
      <w:proofErr w:type="spellEnd"/>
      <w:r w:rsidRPr="005A5936">
        <w:rPr>
          <w:lang w:val="en-US"/>
        </w:rPr>
        <w:t xml:space="preserve">, </w:t>
      </w:r>
      <w:r w:rsidR="00BE27A7" w:rsidRPr="005A5936">
        <w:rPr>
          <w:lang w:val="en-US"/>
        </w:rPr>
        <w:t>R. I.</w:t>
      </w:r>
      <w:r w:rsidR="00BE27A7">
        <w:rPr>
          <w:lang w:val="en-US"/>
        </w:rPr>
        <w:t xml:space="preserve">, </w:t>
      </w:r>
      <w:r w:rsidRPr="005A5936">
        <w:rPr>
          <w:lang w:val="en-US"/>
        </w:rPr>
        <w:t>Bergman</w:t>
      </w:r>
      <w:r w:rsidR="00BE27A7">
        <w:rPr>
          <w:lang w:val="en-US"/>
        </w:rPr>
        <w:t xml:space="preserve"> </w:t>
      </w:r>
      <w:r w:rsidR="00BE27A7" w:rsidRPr="005A5936">
        <w:rPr>
          <w:lang w:val="en-US"/>
        </w:rPr>
        <w:t>J. Z.</w:t>
      </w:r>
      <w:r w:rsidR="00BE27A7">
        <w:rPr>
          <w:lang w:val="en-US"/>
        </w:rPr>
        <w:t>,</w:t>
      </w:r>
      <w:r w:rsidRPr="005A5936">
        <w:rPr>
          <w:lang w:val="en-US"/>
        </w:rPr>
        <w:t xml:space="preserve"> </w:t>
      </w:r>
      <w:r w:rsidR="00BE27A7">
        <w:rPr>
          <w:lang w:val="en-US"/>
        </w:rPr>
        <w:t>&amp;</w:t>
      </w:r>
      <w:r w:rsidR="000C48D9" w:rsidRPr="005A5936">
        <w:rPr>
          <w:lang w:val="en-US"/>
        </w:rPr>
        <w:t xml:space="preserve"> </w:t>
      </w:r>
      <w:proofErr w:type="spellStart"/>
      <w:r w:rsidRPr="005A5936">
        <w:rPr>
          <w:lang w:val="en-US"/>
        </w:rPr>
        <w:t>Westerman</w:t>
      </w:r>
      <w:proofErr w:type="spellEnd"/>
      <w:r w:rsidR="00BE27A7">
        <w:rPr>
          <w:lang w:val="en-US"/>
        </w:rPr>
        <w:t xml:space="preserve"> </w:t>
      </w:r>
      <w:r w:rsidR="00BE27A7" w:rsidRPr="005A5936">
        <w:rPr>
          <w:lang w:val="en-US"/>
        </w:rPr>
        <w:t>J. H.</w:t>
      </w:r>
      <w:r w:rsidRPr="005A5936">
        <w:rPr>
          <w:lang w:val="en-US"/>
        </w:rPr>
        <w:t xml:space="preserve"> </w:t>
      </w:r>
      <w:r w:rsidR="00307CFA">
        <w:rPr>
          <w:lang w:val="en-US"/>
        </w:rPr>
        <w:t>(</w:t>
      </w:r>
      <w:r w:rsidRPr="005A5936">
        <w:rPr>
          <w:lang w:val="en-US"/>
        </w:rPr>
        <w:t>2010</w:t>
      </w:r>
      <w:r w:rsidR="00307CFA">
        <w:rPr>
          <w:lang w:val="en-US"/>
        </w:rPr>
        <w:t>)</w:t>
      </w:r>
      <w:r w:rsidR="000C48D9" w:rsidRPr="005A5936">
        <w:rPr>
          <w:lang w:val="en-US"/>
        </w:rPr>
        <w:t>.</w:t>
      </w:r>
      <w:r w:rsidRPr="005A5936">
        <w:rPr>
          <w:lang w:val="en-US"/>
        </w:rPr>
        <w:t xml:space="preserve"> Images of God and </w:t>
      </w:r>
      <w:r w:rsidR="00307CFA">
        <w:rPr>
          <w:lang w:val="en-US"/>
        </w:rPr>
        <w:t>t</w:t>
      </w:r>
      <w:r w:rsidRPr="005A5936">
        <w:rPr>
          <w:lang w:val="en-US"/>
        </w:rPr>
        <w:t xml:space="preserve">heir </w:t>
      </w:r>
      <w:r w:rsidR="00307CFA">
        <w:rPr>
          <w:lang w:val="en-US"/>
        </w:rPr>
        <w:t>r</w:t>
      </w:r>
      <w:r w:rsidRPr="005A5936">
        <w:rPr>
          <w:lang w:val="en-US"/>
        </w:rPr>
        <w:t xml:space="preserve">ole in the </w:t>
      </w:r>
      <w:r w:rsidR="00307CFA">
        <w:rPr>
          <w:lang w:val="en-US"/>
        </w:rPr>
        <w:t>w</w:t>
      </w:r>
      <w:r w:rsidRPr="005A5936">
        <w:rPr>
          <w:lang w:val="en-US"/>
        </w:rPr>
        <w:t>orkplace</w:t>
      </w:r>
      <w:r w:rsidR="000C48D9" w:rsidRPr="005A5936">
        <w:rPr>
          <w:lang w:val="en-US"/>
        </w:rPr>
        <w:t>.</w:t>
      </w:r>
      <w:r w:rsidRPr="00820EDD">
        <w:rPr>
          <w:lang w:val="en-US"/>
        </w:rPr>
        <w:t xml:space="preserve"> </w:t>
      </w:r>
      <w:r w:rsidRPr="00820EDD">
        <w:rPr>
          <w:i/>
          <w:iCs/>
          <w:lang w:val="en-US"/>
        </w:rPr>
        <w:t>Journal of</w:t>
      </w:r>
      <w:r w:rsidR="000C48D9" w:rsidRPr="00820EDD">
        <w:rPr>
          <w:i/>
          <w:iCs/>
          <w:lang w:val="en-US"/>
        </w:rPr>
        <w:t xml:space="preserve"> </w:t>
      </w:r>
      <w:r w:rsidRPr="00820EDD">
        <w:rPr>
          <w:i/>
          <w:iCs/>
          <w:lang w:val="en-US"/>
        </w:rPr>
        <w:t xml:space="preserve">Management, </w:t>
      </w:r>
      <w:r w:rsidRPr="00B063C1">
        <w:rPr>
          <w:i/>
          <w:iCs/>
          <w:lang w:val="en-US"/>
        </w:rPr>
        <w:t>Spirituality and Religion</w:t>
      </w:r>
      <w:r w:rsidRPr="005A5936">
        <w:rPr>
          <w:lang w:val="en-US"/>
        </w:rPr>
        <w:t xml:space="preserve"> </w:t>
      </w:r>
      <w:r w:rsidRPr="004614F3">
        <w:rPr>
          <w:i/>
          <w:iCs/>
          <w:lang w:val="en-US"/>
        </w:rPr>
        <w:t>7</w:t>
      </w:r>
      <w:r w:rsidR="000C48D9" w:rsidRPr="005A5936">
        <w:rPr>
          <w:lang w:val="en-US"/>
        </w:rPr>
        <w:t>(</w:t>
      </w:r>
      <w:r w:rsidRPr="005A5936">
        <w:rPr>
          <w:lang w:val="en-US"/>
        </w:rPr>
        <w:t>4</w:t>
      </w:r>
      <w:r w:rsidR="000C48D9" w:rsidRPr="005A5936">
        <w:rPr>
          <w:lang w:val="en-US"/>
        </w:rPr>
        <w:t>)</w:t>
      </w:r>
      <w:r w:rsidR="00307CFA">
        <w:rPr>
          <w:lang w:val="en-US"/>
        </w:rPr>
        <w:t>,</w:t>
      </w:r>
      <w:r w:rsidRPr="005A5936">
        <w:rPr>
          <w:lang w:val="en-US"/>
        </w:rPr>
        <w:t xml:space="preserve"> 315-333</w:t>
      </w:r>
    </w:p>
    <w:p w14:paraId="7CA73E33" w14:textId="02B06711" w:rsidR="006565B2" w:rsidRPr="005A5936" w:rsidRDefault="006565B2" w:rsidP="004614F3">
      <w:pPr>
        <w:spacing w:line="480" w:lineRule="auto"/>
        <w:ind w:left="567" w:hanging="567"/>
        <w:rPr>
          <w:lang w:val="en-US"/>
        </w:rPr>
      </w:pPr>
      <w:r w:rsidRPr="005A5936">
        <w:rPr>
          <w:lang w:val="en-US"/>
        </w:rPr>
        <w:t xml:space="preserve">Harrington, A. </w:t>
      </w:r>
      <w:r w:rsidR="00307CFA">
        <w:rPr>
          <w:lang w:val="en-US"/>
        </w:rPr>
        <w:t>(</w:t>
      </w:r>
      <w:r w:rsidRPr="005A5936">
        <w:rPr>
          <w:lang w:val="en-US"/>
        </w:rPr>
        <w:t>2007</w:t>
      </w:r>
      <w:r w:rsidR="00307CFA">
        <w:rPr>
          <w:lang w:val="en-US"/>
        </w:rPr>
        <w:t>)</w:t>
      </w:r>
      <w:r w:rsidRPr="005A5936">
        <w:rPr>
          <w:lang w:val="en-US"/>
        </w:rPr>
        <w:t xml:space="preserve">. Habermas’s </w:t>
      </w:r>
      <w:r w:rsidR="00307CFA">
        <w:rPr>
          <w:lang w:val="en-US"/>
        </w:rPr>
        <w:t>t</w:t>
      </w:r>
      <w:r w:rsidRPr="005A5936">
        <w:rPr>
          <w:lang w:val="en-US"/>
        </w:rPr>
        <w:t xml:space="preserve">heological </w:t>
      </w:r>
      <w:r w:rsidR="00307CFA">
        <w:rPr>
          <w:lang w:val="en-US"/>
        </w:rPr>
        <w:t>t</w:t>
      </w:r>
      <w:r w:rsidRPr="005A5936">
        <w:rPr>
          <w:lang w:val="en-US"/>
        </w:rPr>
        <w:t xml:space="preserve">urn? </w:t>
      </w:r>
      <w:r w:rsidRPr="005A5936">
        <w:rPr>
          <w:i/>
          <w:iCs/>
          <w:lang w:val="en-US"/>
        </w:rPr>
        <w:t xml:space="preserve">Journal for the Theory of Social </w:t>
      </w:r>
      <w:proofErr w:type="spellStart"/>
      <w:r w:rsidRPr="005A5936">
        <w:rPr>
          <w:i/>
          <w:iCs/>
          <w:lang w:val="en-US"/>
        </w:rPr>
        <w:t>Behaviour</w:t>
      </w:r>
      <w:proofErr w:type="spellEnd"/>
      <w:r w:rsidRPr="005A5936">
        <w:rPr>
          <w:lang w:val="en-US"/>
        </w:rPr>
        <w:t xml:space="preserve"> </w:t>
      </w:r>
      <w:r w:rsidRPr="004614F3">
        <w:rPr>
          <w:i/>
          <w:iCs/>
          <w:lang w:val="en-US"/>
        </w:rPr>
        <w:t>37</w:t>
      </w:r>
      <w:r w:rsidRPr="005A5936">
        <w:rPr>
          <w:lang w:val="en-US"/>
        </w:rPr>
        <w:t>(1)</w:t>
      </w:r>
      <w:r w:rsidR="00307CFA">
        <w:rPr>
          <w:lang w:val="en-US"/>
        </w:rPr>
        <w:t>,</w:t>
      </w:r>
      <w:r w:rsidRPr="005A5936">
        <w:rPr>
          <w:lang w:val="en-US"/>
        </w:rPr>
        <w:t xml:space="preserve"> 45–61.</w:t>
      </w:r>
    </w:p>
    <w:p w14:paraId="370A2662" w14:textId="61D27A28" w:rsidR="006565B2" w:rsidRPr="005A5936" w:rsidRDefault="006565B2" w:rsidP="004614F3">
      <w:pPr>
        <w:spacing w:line="480" w:lineRule="auto"/>
        <w:ind w:left="567" w:hanging="567"/>
        <w:rPr>
          <w:lang w:val="en-US"/>
        </w:rPr>
      </w:pPr>
      <w:r w:rsidRPr="005A5936">
        <w:t xml:space="preserve">Harris, M. </w:t>
      </w:r>
      <w:r w:rsidR="00307CFA">
        <w:t>(</w:t>
      </w:r>
      <w:r w:rsidRPr="005A5936">
        <w:t>1996</w:t>
      </w:r>
      <w:r w:rsidR="00307CFA">
        <w:t>)</w:t>
      </w:r>
      <w:r w:rsidRPr="005A5936">
        <w:t xml:space="preserve">. </w:t>
      </w:r>
      <w:r w:rsidRPr="005A5936">
        <w:rPr>
          <w:i/>
          <w:iCs/>
        </w:rPr>
        <w:t xml:space="preserve">Proclaim </w:t>
      </w:r>
      <w:r w:rsidR="00514425">
        <w:rPr>
          <w:i/>
          <w:iCs/>
        </w:rPr>
        <w:t>J</w:t>
      </w:r>
      <w:r w:rsidRPr="005A5936">
        <w:rPr>
          <w:i/>
          <w:iCs/>
        </w:rPr>
        <w:t>ubilee</w:t>
      </w:r>
      <w:r w:rsidRPr="005A5936">
        <w:t>. John Knox Press.</w:t>
      </w:r>
    </w:p>
    <w:p w14:paraId="252C60D2" w14:textId="25440464" w:rsidR="000C48D9" w:rsidRPr="005A5936" w:rsidRDefault="006E757D" w:rsidP="004614F3">
      <w:pPr>
        <w:autoSpaceDE w:val="0"/>
        <w:autoSpaceDN w:val="0"/>
        <w:adjustRightInd w:val="0"/>
        <w:spacing w:line="480" w:lineRule="auto"/>
        <w:ind w:left="567" w:hanging="567"/>
        <w:contextualSpacing/>
        <w:rPr>
          <w:lang w:val="en-US"/>
        </w:rPr>
      </w:pPr>
      <w:r w:rsidRPr="005A5936">
        <w:rPr>
          <w:lang w:val="en-US"/>
        </w:rPr>
        <w:t>Healey</w:t>
      </w:r>
      <w:r w:rsidR="0058175A" w:rsidRPr="005A5936">
        <w:rPr>
          <w:lang w:val="en-US"/>
        </w:rPr>
        <w:t>,</w:t>
      </w:r>
      <w:r w:rsidRPr="005A5936">
        <w:rPr>
          <w:lang w:val="en-US"/>
        </w:rPr>
        <w:t xml:space="preserve"> J.</w:t>
      </w:r>
      <w:r w:rsidR="000C48D9" w:rsidRPr="005A5936">
        <w:rPr>
          <w:lang w:val="en-US"/>
        </w:rPr>
        <w:t xml:space="preserve"> </w:t>
      </w:r>
      <w:r w:rsidRPr="005A5936">
        <w:rPr>
          <w:lang w:val="en-US"/>
        </w:rPr>
        <w:t xml:space="preserve">P. </w:t>
      </w:r>
      <w:r w:rsidR="00307CFA">
        <w:rPr>
          <w:lang w:val="en-US"/>
        </w:rPr>
        <w:t>(</w:t>
      </w:r>
      <w:r w:rsidRPr="005A5936">
        <w:rPr>
          <w:lang w:val="en-US"/>
        </w:rPr>
        <w:t>1992</w:t>
      </w:r>
      <w:r w:rsidR="00307CFA">
        <w:rPr>
          <w:lang w:val="en-US"/>
        </w:rPr>
        <w:t>)</w:t>
      </w:r>
      <w:r w:rsidRPr="005A5936">
        <w:rPr>
          <w:lang w:val="en-US"/>
        </w:rPr>
        <w:t xml:space="preserve">. Peace: Old </w:t>
      </w:r>
      <w:r w:rsidR="00514425">
        <w:rPr>
          <w:lang w:val="en-US"/>
        </w:rPr>
        <w:t>T</w:t>
      </w:r>
      <w:r w:rsidRPr="005A5936">
        <w:rPr>
          <w:lang w:val="en-US"/>
        </w:rPr>
        <w:t>estament</w:t>
      </w:r>
      <w:r w:rsidR="00146CCF" w:rsidRPr="005A5936">
        <w:rPr>
          <w:lang w:val="en-US"/>
        </w:rPr>
        <w:t>.</w:t>
      </w:r>
      <w:r w:rsidRPr="005A5936">
        <w:rPr>
          <w:lang w:val="en-US"/>
        </w:rPr>
        <w:t xml:space="preserve"> </w:t>
      </w:r>
      <w:r w:rsidR="000C48D9" w:rsidRPr="005A5936">
        <w:rPr>
          <w:color w:val="000000"/>
        </w:rPr>
        <w:t>I</w:t>
      </w:r>
      <w:r w:rsidR="000C48D9" w:rsidRPr="005A5936">
        <w:rPr>
          <w:lang w:val="en-US"/>
        </w:rPr>
        <w:t xml:space="preserve">n </w:t>
      </w:r>
      <w:r w:rsidR="00307CFA" w:rsidRPr="005A5936">
        <w:rPr>
          <w:lang w:val="en-US"/>
        </w:rPr>
        <w:t>D. N. Freedman</w:t>
      </w:r>
      <w:r w:rsidR="00307CFA">
        <w:rPr>
          <w:lang w:val="en-US"/>
        </w:rPr>
        <w:t xml:space="preserve"> (Ed.).</w:t>
      </w:r>
      <w:r w:rsidR="00307CFA" w:rsidRPr="005A5936">
        <w:rPr>
          <w:i/>
          <w:iCs/>
          <w:lang w:val="en-US"/>
        </w:rPr>
        <w:t xml:space="preserve"> </w:t>
      </w:r>
      <w:r w:rsidR="000C48D9" w:rsidRPr="005A5936">
        <w:rPr>
          <w:i/>
          <w:iCs/>
          <w:lang w:val="en-US"/>
        </w:rPr>
        <w:t>The Anchor Yale Bible Dictionary</w:t>
      </w:r>
      <w:r w:rsidR="000C48D9" w:rsidRPr="005A5936">
        <w:rPr>
          <w:lang w:val="en-US"/>
        </w:rPr>
        <w:t xml:space="preserve"> </w:t>
      </w:r>
      <w:r w:rsidR="00307CFA">
        <w:rPr>
          <w:lang w:val="en-US"/>
        </w:rPr>
        <w:t>(V</w:t>
      </w:r>
      <w:r w:rsidR="000C48D9" w:rsidRPr="005A5936">
        <w:rPr>
          <w:lang w:val="en-US"/>
        </w:rPr>
        <w:t>ol. 5</w:t>
      </w:r>
      <w:r w:rsidR="00307CFA">
        <w:rPr>
          <w:lang w:val="en-US"/>
        </w:rPr>
        <w:t xml:space="preserve">, pp. </w:t>
      </w:r>
      <w:r w:rsidR="000C48D9" w:rsidRPr="005A5936">
        <w:rPr>
          <w:lang w:val="en-US"/>
        </w:rPr>
        <w:t>206-</w:t>
      </w:r>
      <w:r w:rsidR="00307CFA">
        <w:rPr>
          <w:lang w:val="en-US"/>
        </w:rPr>
        <w:t>2</w:t>
      </w:r>
      <w:r w:rsidR="000C48D9" w:rsidRPr="005A5936">
        <w:rPr>
          <w:lang w:val="en-US"/>
        </w:rPr>
        <w:t>07</w:t>
      </w:r>
      <w:r w:rsidR="00307CFA">
        <w:rPr>
          <w:lang w:val="en-US"/>
        </w:rPr>
        <w:t>)</w:t>
      </w:r>
      <w:r w:rsidR="000C48D9" w:rsidRPr="005A5936">
        <w:rPr>
          <w:lang w:val="en-US"/>
        </w:rPr>
        <w:t>.</w:t>
      </w:r>
      <w:r w:rsidR="00307CFA">
        <w:rPr>
          <w:lang w:val="en-US"/>
        </w:rPr>
        <w:t xml:space="preserve"> </w:t>
      </w:r>
      <w:r w:rsidR="000C48D9" w:rsidRPr="005A5936">
        <w:rPr>
          <w:lang w:val="en-US"/>
        </w:rPr>
        <w:t>Doubleday.</w:t>
      </w:r>
    </w:p>
    <w:p w14:paraId="05DF6763" w14:textId="1A2518B7" w:rsidR="006565B2" w:rsidRPr="005A5936" w:rsidRDefault="006565B2" w:rsidP="004614F3">
      <w:pPr>
        <w:spacing w:line="480" w:lineRule="auto"/>
        <w:ind w:left="567" w:hanging="567"/>
        <w:rPr>
          <w:lang w:val="en-US"/>
        </w:rPr>
      </w:pPr>
      <w:r w:rsidRPr="005A5936">
        <w:rPr>
          <w:lang w:val="en-US"/>
        </w:rPr>
        <w:t xml:space="preserve">Herman, S. W. </w:t>
      </w:r>
      <w:r w:rsidR="008A001A">
        <w:rPr>
          <w:lang w:val="en-US"/>
        </w:rPr>
        <w:t>(</w:t>
      </w:r>
      <w:r w:rsidRPr="005A5936">
        <w:rPr>
          <w:lang w:val="en-US"/>
        </w:rPr>
        <w:t>1997</w:t>
      </w:r>
      <w:r w:rsidR="008A001A">
        <w:rPr>
          <w:lang w:val="en-US"/>
        </w:rPr>
        <w:t>)</w:t>
      </w:r>
      <w:r w:rsidRPr="005A5936">
        <w:rPr>
          <w:lang w:val="en-US"/>
        </w:rPr>
        <w:t xml:space="preserve">. </w:t>
      </w:r>
      <w:r w:rsidRPr="005A5936">
        <w:rPr>
          <w:i/>
          <w:iCs/>
          <w:lang w:val="en-US"/>
        </w:rPr>
        <w:t xml:space="preserve">Durable </w:t>
      </w:r>
      <w:r w:rsidR="008A001A">
        <w:rPr>
          <w:i/>
          <w:iCs/>
          <w:lang w:val="en-US"/>
        </w:rPr>
        <w:t>g</w:t>
      </w:r>
      <w:r w:rsidRPr="005A5936">
        <w:rPr>
          <w:i/>
          <w:iCs/>
          <w:lang w:val="en-US"/>
        </w:rPr>
        <w:t xml:space="preserve">oods: A </w:t>
      </w:r>
      <w:r w:rsidR="008A001A">
        <w:rPr>
          <w:i/>
          <w:iCs/>
          <w:lang w:val="en-US"/>
        </w:rPr>
        <w:t>c</w:t>
      </w:r>
      <w:r w:rsidRPr="005A5936">
        <w:rPr>
          <w:i/>
          <w:iCs/>
          <w:lang w:val="en-US"/>
        </w:rPr>
        <w:t xml:space="preserve">ovenantal </w:t>
      </w:r>
      <w:r w:rsidR="008A001A">
        <w:rPr>
          <w:i/>
          <w:iCs/>
          <w:lang w:val="en-US"/>
        </w:rPr>
        <w:t>e</w:t>
      </w:r>
      <w:r w:rsidRPr="005A5936">
        <w:rPr>
          <w:i/>
          <w:iCs/>
          <w:lang w:val="en-US"/>
        </w:rPr>
        <w:t xml:space="preserve">thic for </w:t>
      </w:r>
      <w:r w:rsidR="008A001A">
        <w:rPr>
          <w:i/>
          <w:iCs/>
          <w:lang w:val="en-US"/>
        </w:rPr>
        <w:t>m</w:t>
      </w:r>
      <w:r w:rsidRPr="005A5936">
        <w:rPr>
          <w:i/>
          <w:iCs/>
          <w:lang w:val="en-US"/>
        </w:rPr>
        <w:t xml:space="preserve">anagement and </w:t>
      </w:r>
      <w:r w:rsidR="008A001A">
        <w:rPr>
          <w:i/>
          <w:iCs/>
          <w:lang w:val="en-US"/>
        </w:rPr>
        <w:t>e</w:t>
      </w:r>
      <w:r w:rsidRPr="005A5936">
        <w:rPr>
          <w:i/>
          <w:iCs/>
          <w:lang w:val="en-US"/>
        </w:rPr>
        <w:t>mployees</w:t>
      </w:r>
      <w:r w:rsidRPr="005A5936">
        <w:rPr>
          <w:lang w:val="en-US"/>
        </w:rPr>
        <w:t>. University of Notre Dame Press.</w:t>
      </w:r>
    </w:p>
    <w:p w14:paraId="41F7BE10" w14:textId="2ADA7947" w:rsidR="000C48D9" w:rsidRPr="005A5936" w:rsidRDefault="00C4740F" w:rsidP="004614F3">
      <w:pPr>
        <w:spacing w:line="480" w:lineRule="auto"/>
        <w:ind w:left="567" w:hanging="567"/>
        <w:rPr>
          <w:lang w:val="en-US"/>
        </w:rPr>
      </w:pPr>
      <w:r w:rsidRPr="005A5936">
        <w:rPr>
          <w:lang w:val="en-US"/>
        </w:rPr>
        <w:t>Hope</w:t>
      </w:r>
      <w:r w:rsidR="000C48D9" w:rsidRPr="005A5936">
        <w:rPr>
          <w:lang w:val="en-US"/>
        </w:rPr>
        <w:t>, A.</w:t>
      </w:r>
      <w:r w:rsidRPr="005A5936">
        <w:rPr>
          <w:lang w:val="en-US"/>
        </w:rPr>
        <w:t xml:space="preserve"> </w:t>
      </w:r>
      <w:r w:rsidR="008A001A">
        <w:rPr>
          <w:lang w:val="en-US"/>
        </w:rPr>
        <w:t>(</w:t>
      </w:r>
      <w:r w:rsidRPr="005A5936">
        <w:rPr>
          <w:lang w:val="en-US"/>
        </w:rPr>
        <w:t>2007</w:t>
      </w:r>
      <w:r w:rsidR="008A001A">
        <w:rPr>
          <w:lang w:val="en-US"/>
        </w:rPr>
        <w:t>)</w:t>
      </w:r>
      <w:r w:rsidR="000C48D9" w:rsidRPr="005A5936">
        <w:rPr>
          <w:lang w:val="en-US"/>
        </w:rPr>
        <w:t>.</w:t>
      </w:r>
      <w:r w:rsidRPr="005A5936">
        <w:rPr>
          <w:lang w:val="en-US"/>
        </w:rPr>
        <w:t xml:space="preserve"> Restructuring God </w:t>
      </w:r>
      <w:r w:rsidR="008A001A">
        <w:rPr>
          <w:lang w:val="en-US"/>
        </w:rPr>
        <w:t>i</w:t>
      </w:r>
      <w:r w:rsidRPr="005A5936">
        <w:rPr>
          <w:lang w:val="en-US"/>
        </w:rPr>
        <w:t xml:space="preserve">deologies in </w:t>
      </w:r>
      <w:r w:rsidR="008A001A">
        <w:rPr>
          <w:lang w:val="en-US"/>
        </w:rPr>
        <w:t>w</w:t>
      </w:r>
      <w:r w:rsidRPr="005A5936">
        <w:rPr>
          <w:lang w:val="en-US"/>
        </w:rPr>
        <w:t xml:space="preserve">ork </w:t>
      </w:r>
      <w:r w:rsidR="008A001A">
        <w:rPr>
          <w:lang w:val="en-US"/>
        </w:rPr>
        <w:t>s</w:t>
      </w:r>
      <w:r w:rsidRPr="005A5936">
        <w:rPr>
          <w:lang w:val="en-US"/>
        </w:rPr>
        <w:t>paces: A</w:t>
      </w:r>
      <w:r w:rsidR="000C48D9" w:rsidRPr="005A5936">
        <w:rPr>
          <w:lang w:val="en-US"/>
        </w:rPr>
        <w:t xml:space="preserve"> </w:t>
      </w:r>
      <w:r w:rsidR="008A001A">
        <w:rPr>
          <w:lang w:val="en-US"/>
        </w:rPr>
        <w:t>c</w:t>
      </w:r>
      <w:r w:rsidRPr="005A5936">
        <w:rPr>
          <w:lang w:val="en-US"/>
        </w:rPr>
        <w:t xml:space="preserve">ritical </w:t>
      </w:r>
      <w:r w:rsidR="008A001A">
        <w:rPr>
          <w:lang w:val="en-US"/>
        </w:rPr>
        <w:t>C</w:t>
      </w:r>
      <w:r w:rsidRPr="005A5936">
        <w:rPr>
          <w:lang w:val="en-US"/>
        </w:rPr>
        <w:t xml:space="preserve">atholic </w:t>
      </w:r>
      <w:r w:rsidR="008A001A">
        <w:rPr>
          <w:lang w:val="en-US"/>
        </w:rPr>
        <w:t>p</w:t>
      </w:r>
      <w:r w:rsidRPr="005A5936">
        <w:rPr>
          <w:lang w:val="en-US"/>
        </w:rPr>
        <w:t>erspective</w:t>
      </w:r>
      <w:r w:rsidR="000C48D9" w:rsidRPr="005A5936">
        <w:rPr>
          <w:lang w:val="en-US"/>
        </w:rPr>
        <w:t xml:space="preserve">. </w:t>
      </w:r>
      <w:r w:rsidRPr="005A5936">
        <w:rPr>
          <w:i/>
          <w:iCs/>
          <w:lang w:val="en-US"/>
        </w:rPr>
        <w:t>Journal of Management, Spirituality &amp; Religion</w:t>
      </w:r>
      <w:r w:rsidRPr="005A5936">
        <w:rPr>
          <w:lang w:val="en-US"/>
        </w:rPr>
        <w:t xml:space="preserve"> </w:t>
      </w:r>
      <w:r w:rsidRPr="004614F3">
        <w:rPr>
          <w:i/>
          <w:iCs/>
          <w:lang w:val="en-US"/>
        </w:rPr>
        <w:t>4</w:t>
      </w:r>
      <w:r w:rsidR="000C48D9" w:rsidRPr="005A5936">
        <w:rPr>
          <w:lang w:val="en-US"/>
        </w:rPr>
        <w:t>(</w:t>
      </w:r>
      <w:r w:rsidRPr="005A5936">
        <w:rPr>
          <w:lang w:val="en-US"/>
        </w:rPr>
        <w:t>4</w:t>
      </w:r>
      <w:r w:rsidR="000C48D9" w:rsidRPr="005A5936">
        <w:rPr>
          <w:lang w:val="en-US"/>
        </w:rPr>
        <w:t>)</w:t>
      </w:r>
      <w:r w:rsidR="008A001A">
        <w:rPr>
          <w:lang w:val="en-US"/>
        </w:rPr>
        <w:t>,</w:t>
      </w:r>
      <w:r w:rsidRPr="005A5936">
        <w:rPr>
          <w:lang w:val="en-US"/>
        </w:rPr>
        <w:t xml:space="preserve"> 505-521</w:t>
      </w:r>
      <w:r w:rsidR="000C48D9" w:rsidRPr="005A5936">
        <w:rPr>
          <w:lang w:val="en-US"/>
        </w:rPr>
        <w:t xml:space="preserve">. </w:t>
      </w:r>
    </w:p>
    <w:p w14:paraId="32B76B29" w14:textId="018DF00A" w:rsidR="00C4740F" w:rsidRPr="005A5936" w:rsidRDefault="00C4740F" w:rsidP="004614F3">
      <w:pPr>
        <w:spacing w:line="480" w:lineRule="auto"/>
        <w:ind w:left="567" w:hanging="567"/>
      </w:pPr>
      <w:proofErr w:type="spellStart"/>
      <w:r w:rsidRPr="005A5936">
        <w:rPr>
          <w:lang w:val="en-US"/>
        </w:rPr>
        <w:t>Höpfl</w:t>
      </w:r>
      <w:proofErr w:type="spellEnd"/>
      <w:r w:rsidR="000C48D9" w:rsidRPr="005A5936">
        <w:rPr>
          <w:lang w:val="en-US"/>
        </w:rPr>
        <w:t>, H.</w:t>
      </w:r>
      <w:r w:rsidRPr="005A5936">
        <w:rPr>
          <w:lang w:val="en-US"/>
        </w:rPr>
        <w:t xml:space="preserve"> </w:t>
      </w:r>
      <w:r w:rsidR="008A001A">
        <w:rPr>
          <w:lang w:val="en-US"/>
        </w:rPr>
        <w:t>(</w:t>
      </w:r>
      <w:r w:rsidRPr="005A5936">
        <w:rPr>
          <w:lang w:val="en-US"/>
        </w:rPr>
        <w:t>2007</w:t>
      </w:r>
      <w:r w:rsidR="008A001A">
        <w:rPr>
          <w:lang w:val="en-US"/>
        </w:rPr>
        <w:t>)</w:t>
      </w:r>
      <w:r w:rsidR="000C48D9" w:rsidRPr="005A5936">
        <w:rPr>
          <w:lang w:val="en-US"/>
        </w:rPr>
        <w:t>.</w:t>
      </w:r>
      <w:r w:rsidRPr="005A5936">
        <w:rPr>
          <w:lang w:val="en-US"/>
        </w:rPr>
        <w:t xml:space="preserve"> A Catholic </w:t>
      </w:r>
      <w:r w:rsidR="008A001A">
        <w:rPr>
          <w:lang w:val="en-US"/>
        </w:rPr>
        <w:t>w</w:t>
      </w:r>
      <w:r w:rsidRPr="005A5936">
        <w:rPr>
          <w:lang w:val="en-US"/>
        </w:rPr>
        <w:t xml:space="preserve">ork </w:t>
      </w:r>
      <w:r w:rsidR="008A001A">
        <w:rPr>
          <w:lang w:val="en-US"/>
        </w:rPr>
        <w:t>e</w:t>
      </w:r>
      <w:r w:rsidRPr="005A5936">
        <w:rPr>
          <w:lang w:val="en-US"/>
        </w:rPr>
        <w:t xml:space="preserve">thic? </w:t>
      </w:r>
      <w:r w:rsidRPr="005A5936">
        <w:rPr>
          <w:i/>
          <w:iCs/>
          <w:lang w:val="en-US"/>
        </w:rPr>
        <w:t>Journal of Management, Spirituality</w:t>
      </w:r>
      <w:r w:rsidR="000C48D9" w:rsidRPr="005A5936">
        <w:rPr>
          <w:i/>
          <w:iCs/>
          <w:lang w:val="en-US"/>
        </w:rPr>
        <w:t xml:space="preserve"> </w:t>
      </w:r>
      <w:r w:rsidRPr="005A5936">
        <w:rPr>
          <w:i/>
          <w:iCs/>
          <w:lang w:val="en-US"/>
        </w:rPr>
        <w:t>&amp; Religion</w:t>
      </w:r>
      <w:r w:rsidRPr="005A5936">
        <w:rPr>
          <w:lang w:val="en-US"/>
        </w:rPr>
        <w:t xml:space="preserve"> </w:t>
      </w:r>
      <w:r w:rsidRPr="004614F3">
        <w:rPr>
          <w:i/>
          <w:iCs/>
          <w:lang w:val="en-US"/>
        </w:rPr>
        <w:t>4</w:t>
      </w:r>
      <w:r w:rsidR="000C48D9" w:rsidRPr="005A5936">
        <w:rPr>
          <w:lang w:val="en-US"/>
        </w:rPr>
        <w:t>(</w:t>
      </w:r>
      <w:r w:rsidRPr="005A5936">
        <w:rPr>
          <w:lang w:val="en-US"/>
        </w:rPr>
        <w:t>4</w:t>
      </w:r>
      <w:r w:rsidR="000C48D9" w:rsidRPr="005A5936">
        <w:rPr>
          <w:lang w:val="en-US"/>
        </w:rPr>
        <w:t>)</w:t>
      </w:r>
      <w:r w:rsidR="008A001A">
        <w:rPr>
          <w:lang w:val="en-US"/>
        </w:rPr>
        <w:t>,</w:t>
      </w:r>
      <w:r w:rsidRPr="005A5936">
        <w:rPr>
          <w:lang w:val="en-US"/>
        </w:rPr>
        <w:t xml:space="preserve"> 398-417</w:t>
      </w:r>
      <w:r w:rsidR="008A001A">
        <w:rPr>
          <w:lang w:val="en-US"/>
        </w:rPr>
        <w:t>.</w:t>
      </w:r>
    </w:p>
    <w:p w14:paraId="6B62DE74" w14:textId="18EA32F7" w:rsidR="006565B2" w:rsidRPr="005A5936" w:rsidRDefault="006565B2" w:rsidP="004614F3">
      <w:pPr>
        <w:spacing w:line="480" w:lineRule="auto"/>
        <w:ind w:left="567" w:hanging="567"/>
      </w:pPr>
      <w:r w:rsidRPr="005A5936">
        <w:t>Humphrey, J. E.</w:t>
      </w:r>
      <w:r w:rsidR="00C05958">
        <w:t>,</w:t>
      </w:r>
      <w:r w:rsidR="000C48D9" w:rsidRPr="005A5936">
        <w:t xml:space="preserve"> </w:t>
      </w:r>
      <w:r w:rsidR="008A001A">
        <w:t>&amp;</w:t>
      </w:r>
      <w:r w:rsidR="000C48D9" w:rsidRPr="005A5936">
        <w:t xml:space="preserve"> </w:t>
      </w:r>
      <w:r w:rsidRPr="005A5936">
        <w:t>Tan</w:t>
      </w:r>
      <w:r w:rsidR="008A001A">
        <w:t xml:space="preserve">, </w:t>
      </w:r>
      <w:r w:rsidR="008A001A" w:rsidRPr="005A5936">
        <w:t>D. T.</w:t>
      </w:r>
      <w:r w:rsidRPr="005A5936">
        <w:t xml:space="preserve"> </w:t>
      </w:r>
      <w:r w:rsidR="008A001A">
        <w:t>(</w:t>
      </w:r>
      <w:r w:rsidRPr="005A5936">
        <w:t>2014</w:t>
      </w:r>
      <w:r w:rsidR="008A001A">
        <w:t>)</w:t>
      </w:r>
      <w:r w:rsidRPr="005A5936">
        <w:t xml:space="preserve">. Does </w:t>
      </w:r>
      <w:r w:rsidR="008A001A">
        <w:t>i</w:t>
      </w:r>
      <w:r w:rsidRPr="005A5936">
        <w:t xml:space="preserve">t </w:t>
      </w:r>
      <w:r w:rsidR="008A001A">
        <w:t>r</w:t>
      </w:r>
      <w:r w:rsidRPr="005A5936">
        <w:t xml:space="preserve">eally </w:t>
      </w:r>
      <w:r w:rsidR="008A001A">
        <w:t>h</w:t>
      </w:r>
      <w:r w:rsidRPr="005A5936">
        <w:t xml:space="preserve">urt to be </w:t>
      </w:r>
      <w:r w:rsidR="008A001A">
        <w:t>r</w:t>
      </w:r>
      <w:r w:rsidRPr="005A5936">
        <w:t xml:space="preserve">esponsible? </w:t>
      </w:r>
      <w:r w:rsidRPr="005A5936">
        <w:rPr>
          <w:i/>
          <w:iCs/>
        </w:rPr>
        <w:t>Journal of Business Ethics</w:t>
      </w:r>
      <w:r w:rsidRPr="005A5936">
        <w:t xml:space="preserve"> </w:t>
      </w:r>
      <w:r w:rsidRPr="004614F3">
        <w:rPr>
          <w:i/>
          <w:iCs/>
        </w:rPr>
        <w:t>122</w:t>
      </w:r>
      <w:r w:rsidRPr="005A5936">
        <w:t>(3)</w:t>
      </w:r>
      <w:r w:rsidR="00B815DF">
        <w:t>,</w:t>
      </w:r>
      <w:r w:rsidRPr="005A5936">
        <w:t xml:space="preserve"> 375-386.</w:t>
      </w:r>
    </w:p>
    <w:p w14:paraId="6FCD9D22" w14:textId="1B45DB29" w:rsidR="000C48D9" w:rsidRPr="005A5936" w:rsidRDefault="006565B2" w:rsidP="004614F3">
      <w:pPr>
        <w:autoSpaceDE w:val="0"/>
        <w:autoSpaceDN w:val="0"/>
        <w:adjustRightInd w:val="0"/>
        <w:spacing w:line="480" w:lineRule="auto"/>
        <w:ind w:left="567" w:hanging="567"/>
        <w:contextualSpacing/>
        <w:rPr>
          <w:rFonts w:eastAsiaTheme="minorHAnsi"/>
          <w:lang w:val="en-US"/>
        </w:rPr>
      </w:pPr>
      <w:r w:rsidRPr="005A5936">
        <w:rPr>
          <w:rFonts w:eastAsiaTheme="minorHAnsi"/>
          <w:lang w:val="en-US"/>
        </w:rPr>
        <w:t>Johnson, T. L.</w:t>
      </w:r>
      <w:r w:rsidRPr="005A5936">
        <w:rPr>
          <w:lang w:val="en-US"/>
        </w:rPr>
        <w:t xml:space="preserve"> </w:t>
      </w:r>
      <w:r w:rsidR="00D70D0C">
        <w:rPr>
          <w:lang w:val="en-US"/>
        </w:rPr>
        <w:t>(</w:t>
      </w:r>
      <w:r w:rsidRPr="005A5936">
        <w:rPr>
          <w:rFonts w:eastAsiaTheme="minorHAnsi"/>
          <w:lang w:val="en-US"/>
        </w:rPr>
        <w:t>1991</w:t>
      </w:r>
      <w:r w:rsidR="00D70D0C">
        <w:rPr>
          <w:rFonts w:eastAsiaTheme="minorHAnsi"/>
          <w:lang w:val="en-US"/>
        </w:rPr>
        <w:t>)</w:t>
      </w:r>
      <w:r w:rsidRPr="005A5936">
        <w:rPr>
          <w:rFonts w:eastAsiaTheme="minorHAnsi"/>
          <w:lang w:val="en-US"/>
        </w:rPr>
        <w:t xml:space="preserve">. </w:t>
      </w:r>
      <w:r w:rsidRPr="005A5936">
        <w:rPr>
          <w:rFonts w:eastAsiaTheme="minorHAnsi"/>
          <w:i/>
          <w:iCs/>
          <w:lang w:val="en-US"/>
        </w:rPr>
        <w:t xml:space="preserve">The </w:t>
      </w:r>
      <w:r w:rsidR="00B95C36">
        <w:rPr>
          <w:rFonts w:eastAsiaTheme="minorHAnsi"/>
          <w:i/>
          <w:iCs/>
          <w:lang w:val="en-US"/>
        </w:rPr>
        <w:t>G</w:t>
      </w:r>
      <w:r w:rsidRPr="005A5936">
        <w:rPr>
          <w:rFonts w:eastAsiaTheme="minorHAnsi"/>
          <w:i/>
          <w:iCs/>
          <w:lang w:val="en-US"/>
        </w:rPr>
        <w:t>ospel of Luke</w:t>
      </w:r>
      <w:r w:rsidRPr="005A5936">
        <w:rPr>
          <w:rFonts w:eastAsiaTheme="minorHAnsi"/>
          <w:lang w:val="en-US"/>
        </w:rPr>
        <w:t>. Liturgical Press.</w:t>
      </w:r>
    </w:p>
    <w:p w14:paraId="40EBA90E" w14:textId="3681F6E7" w:rsidR="00C4740F" w:rsidRPr="005A5936" w:rsidRDefault="00C4740F" w:rsidP="004614F3">
      <w:pPr>
        <w:autoSpaceDE w:val="0"/>
        <w:autoSpaceDN w:val="0"/>
        <w:adjustRightInd w:val="0"/>
        <w:spacing w:line="480" w:lineRule="auto"/>
        <w:ind w:left="567" w:hanging="567"/>
        <w:contextualSpacing/>
        <w:rPr>
          <w:lang w:val="en-US"/>
        </w:rPr>
      </w:pPr>
      <w:proofErr w:type="spellStart"/>
      <w:r w:rsidRPr="005A5936">
        <w:rPr>
          <w:lang w:val="en-US"/>
        </w:rPr>
        <w:t>Korten</w:t>
      </w:r>
      <w:proofErr w:type="spellEnd"/>
      <w:r w:rsidRPr="005A5936">
        <w:rPr>
          <w:lang w:val="en-US"/>
        </w:rPr>
        <w:t xml:space="preserve">, </w:t>
      </w:r>
      <w:r w:rsidR="000C48D9" w:rsidRPr="005A5936">
        <w:rPr>
          <w:lang w:val="en-US"/>
        </w:rPr>
        <w:t xml:space="preserve">D., </w:t>
      </w:r>
      <w:proofErr w:type="spellStart"/>
      <w:r w:rsidRPr="005A5936">
        <w:rPr>
          <w:lang w:val="en-US"/>
        </w:rPr>
        <w:t>Egel</w:t>
      </w:r>
      <w:proofErr w:type="spellEnd"/>
      <w:r w:rsidR="00D70D0C">
        <w:rPr>
          <w:lang w:val="en-US"/>
        </w:rPr>
        <w:t>, E.</w:t>
      </w:r>
      <w:r w:rsidR="00C05958">
        <w:rPr>
          <w:lang w:val="en-US"/>
        </w:rPr>
        <w:t>,</w:t>
      </w:r>
      <w:r w:rsidRPr="005A5936">
        <w:rPr>
          <w:lang w:val="en-US"/>
        </w:rPr>
        <w:t xml:space="preserve"> </w:t>
      </w:r>
      <w:r w:rsidR="00D70D0C">
        <w:rPr>
          <w:lang w:val="en-US"/>
        </w:rPr>
        <w:t>&amp;</w:t>
      </w:r>
      <w:r w:rsidR="000C48D9" w:rsidRPr="005A5936">
        <w:rPr>
          <w:lang w:val="en-US"/>
        </w:rPr>
        <w:t xml:space="preserve"> </w:t>
      </w:r>
      <w:r w:rsidRPr="005A5936">
        <w:rPr>
          <w:lang w:val="en-US"/>
        </w:rPr>
        <w:t>Pavlovich</w:t>
      </w:r>
      <w:r w:rsidR="00D70D0C">
        <w:rPr>
          <w:lang w:val="en-US"/>
        </w:rPr>
        <w:t>, K</w:t>
      </w:r>
      <w:r w:rsidR="000C48D9" w:rsidRPr="005A5936">
        <w:rPr>
          <w:lang w:val="en-US"/>
        </w:rPr>
        <w:t>.</w:t>
      </w:r>
      <w:r w:rsidRPr="005A5936">
        <w:rPr>
          <w:lang w:val="en-US"/>
        </w:rPr>
        <w:t xml:space="preserve"> </w:t>
      </w:r>
      <w:r w:rsidR="00D70D0C">
        <w:rPr>
          <w:lang w:val="en-US"/>
        </w:rPr>
        <w:t>(</w:t>
      </w:r>
      <w:r w:rsidRPr="005A5936">
        <w:rPr>
          <w:lang w:val="en-US"/>
        </w:rPr>
        <w:t>2018</w:t>
      </w:r>
      <w:r w:rsidR="00D70D0C">
        <w:rPr>
          <w:lang w:val="en-US"/>
        </w:rPr>
        <w:t>)</w:t>
      </w:r>
      <w:r w:rsidR="000C48D9" w:rsidRPr="005A5936">
        <w:rPr>
          <w:lang w:val="en-US"/>
        </w:rPr>
        <w:t>.</w:t>
      </w:r>
      <w:r w:rsidRPr="005A5936">
        <w:rPr>
          <w:lang w:val="en-US"/>
        </w:rPr>
        <w:t xml:space="preserve"> An </w:t>
      </w:r>
      <w:r w:rsidR="00D70D0C">
        <w:rPr>
          <w:lang w:val="en-US"/>
        </w:rPr>
        <w:t>i</w:t>
      </w:r>
      <w:r w:rsidRPr="005A5936">
        <w:rPr>
          <w:lang w:val="en-US"/>
        </w:rPr>
        <w:t xml:space="preserve">nterview with David </w:t>
      </w:r>
      <w:proofErr w:type="spellStart"/>
      <w:r w:rsidRPr="005A5936">
        <w:rPr>
          <w:lang w:val="en-US"/>
        </w:rPr>
        <w:t>Korten</w:t>
      </w:r>
      <w:proofErr w:type="spellEnd"/>
      <w:r w:rsidRPr="005A5936">
        <w:rPr>
          <w:lang w:val="en-US"/>
        </w:rPr>
        <w:t xml:space="preserve">: </w:t>
      </w:r>
      <w:r w:rsidR="000C48D9" w:rsidRPr="005A5936">
        <w:rPr>
          <w:lang w:val="en-US"/>
        </w:rPr>
        <w:t>I</w:t>
      </w:r>
      <w:r w:rsidRPr="005A5936">
        <w:rPr>
          <w:lang w:val="en-US"/>
        </w:rPr>
        <w:t xml:space="preserve">nquiry into the </w:t>
      </w:r>
      <w:r w:rsidR="00D70D0C">
        <w:rPr>
          <w:lang w:val="en-US"/>
        </w:rPr>
        <w:t>s</w:t>
      </w:r>
      <w:r w:rsidRPr="005A5936">
        <w:rPr>
          <w:lang w:val="en-US"/>
        </w:rPr>
        <w:t>acred</w:t>
      </w:r>
      <w:r w:rsidR="000C48D9" w:rsidRPr="005A5936">
        <w:rPr>
          <w:lang w:val="en-US"/>
        </w:rPr>
        <w:t>.</w:t>
      </w:r>
      <w:r w:rsidRPr="005A5936">
        <w:rPr>
          <w:lang w:val="en-US"/>
        </w:rPr>
        <w:t xml:space="preserve"> </w:t>
      </w:r>
      <w:r w:rsidRPr="005A5936">
        <w:rPr>
          <w:i/>
          <w:iCs/>
          <w:lang w:val="en-US"/>
        </w:rPr>
        <w:t>Journal of Management, Spirituality &amp; Religion</w:t>
      </w:r>
      <w:r w:rsidRPr="005A5936">
        <w:rPr>
          <w:lang w:val="en-US"/>
        </w:rPr>
        <w:t xml:space="preserve"> </w:t>
      </w:r>
      <w:r w:rsidRPr="004614F3">
        <w:rPr>
          <w:i/>
          <w:iCs/>
          <w:lang w:val="en-US"/>
        </w:rPr>
        <w:t>15</w:t>
      </w:r>
      <w:r w:rsidR="000C48D9" w:rsidRPr="005A5936">
        <w:rPr>
          <w:lang w:val="en-US"/>
        </w:rPr>
        <w:t>(</w:t>
      </w:r>
      <w:r w:rsidRPr="005A5936">
        <w:rPr>
          <w:lang w:val="en-US"/>
        </w:rPr>
        <w:t>3</w:t>
      </w:r>
      <w:r w:rsidR="000C48D9" w:rsidRPr="005A5936">
        <w:rPr>
          <w:lang w:val="en-US"/>
        </w:rPr>
        <w:t>)</w:t>
      </w:r>
      <w:r w:rsidR="00D70D0C">
        <w:rPr>
          <w:lang w:val="en-US"/>
        </w:rPr>
        <w:t>,</w:t>
      </w:r>
      <w:r w:rsidRPr="005A5936">
        <w:rPr>
          <w:lang w:val="en-US"/>
        </w:rPr>
        <w:t xml:space="preserve"> 199-210</w:t>
      </w:r>
      <w:r w:rsidR="000C48D9" w:rsidRPr="005A5936">
        <w:rPr>
          <w:lang w:val="en-US"/>
        </w:rPr>
        <w:t>.</w:t>
      </w:r>
    </w:p>
    <w:p w14:paraId="658408C0" w14:textId="1849D149" w:rsidR="006565B2" w:rsidRPr="005A5936" w:rsidRDefault="006565B2" w:rsidP="004614F3">
      <w:pPr>
        <w:autoSpaceDE w:val="0"/>
        <w:autoSpaceDN w:val="0"/>
        <w:adjustRightInd w:val="0"/>
        <w:spacing w:line="480" w:lineRule="auto"/>
        <w:ind w:left="567" w:hanging="567"/>
        <w:contextualSpacing/>
        <w:rPr>
          <w:color w:val="000000"/>
          <w:lang w:val="en-US"/>
        </w:rPr>
      </w:pPr>
      <w:proofErr w:type="spellStart"/>
      <w:r w:rsidRPr="005A5936">
        <w:lastRenderedPageBreak/>
        <w:t>Kalberg</w:t>
      </w:r>
      <w:proofErr w:type="spellEnd"/>
      <w:r w:rsidRPr="005A5936">
        <w:t xml:space="preserve">, S. </w:t>
      </w:r>
      <w:r w:rsidR="00D70D0C">
        <w:t>(</w:t>
      </w:r>
      <w:r w:rsidRPr="005A5936">
        <w:t>2001</w:t>
      </w:r>
      <w:r w:rsidR="00D70D0C">
        <w:t>)</w:t>
      </w:r>
      <w:r w:rsidRPr="005A5936">
        <w:t xml:space="preserve">. Should the </w:t>
      </w:r>
      <w:r w:rsidR="000C48D9" w:rsidRPr="005A5936">
        <w:t>‘</w:t>
      </w:r>
      <w:r w:rsidR="00D70D0C">
        <w:t>d</w:t>
      </w:r>
      <w:r w:rsidRPr="005A5936">
        <w:t xml:space="preserve">ynamic </w:t>
      </w:r>
      <w:r w:rsidR="00D70D0C">
        <w:t>a</w:t>
      </w:r>
      <w:r w:rsidRPr="005A5936">
        <w:t>utonomy</w:t>
      </w:r>
      <w:r w:rsidR="000C48D9" w:rsidRPr="005A5936">
        <w:t>’</w:t>
      </w:r>
      <w:r w:rsidRPr="005A5936">
        <w:t xml:space="preserve"> of </w:t>
      </w:r>
      <w:r w:rsidR="00D70D0C">
        <w:t>i</w:t>
      </w:r>
      <w:r w:rsidRPr="005A5936">
        <w:t xml:space="preserve">deas </w:t>
      </w:r>
      <w:r w:rsidR="00D70D0C">
        <w:t>m</w:t>
      </w:r>
      <w:r w:rsidRPr="005A5936">
        <w:t xml:space="preserve">atter to </w:t>
      </w:r>
      <w:r w:rsidR="00D70D0C">
        <w:t>s</w:t>
      </w:r>
      <w:r w:rsidRPr="005A5936">
        <w:t xml:space="preserve">ociologists? Max Weber </w:t>
      </w:r>
      <w:r w:rsidR="00D70D0C">
        <w:t>o</w:t>
      </w:r>
      <w:r w:rsidRPr="005A5936">
        <w:t xml:space="preserve">n the </w:t>
      </w:r>
      <w:r w:rsidR="00D70D0C">
        <w:t>o</w:t>
      </w:r>
      <w:r w:rsidRPr="005A5936">
        <w:t xml:space="preserve">rigin of </w:t>
      </w:r>
      <w:r w:rsidR="00D70D0C">
        <w:t>o</w:t>
      </w:r>
      <w:r w:rsidRPr="005A5936">
        <w:t>ther-</w:t>
      </w:r>
      <w:r w:rsidR="00D70D0C">
        <w:t>w</w:t>
      </w:r>
      <w:r w:rsidRPr="005A5936">
        <w:t xml:space="preserve">orldly </w:t>
      </w:r>
      <w:r w:rsidR="00D70D0C">
        <w:t>s</w:t>
      </w:r>
      <w:r w:rsidRPr="005A5936">
        <w:t xml:space="preserve">alvation </w:t>
      </w:r>
      <w:r w:rsidR="00D70D0C">
        <w:t>r</w:t>
      </w:r>
      <w:r w:rsidRPr="005A5936">
        <w:t xml:space="preserve">eligions and the </w:t>
      </w:r>
      <w:r w:rsidR="00D70D0C">
        <w:t>c</w:t>
      </w:r>
      <w:r w:rsidRPr="005A5936">
        <w:t xml:space="preserve">onstitution of </w:t>
      </w:r>
      <w:r w:rsidR="00D70D0C">
        <w:t>g</w:t>
      </w:r>
      <w:r w:rsidRPr="005A5936">
        <w:t xml:space="preserve">roups in American </w:t>
      </w:r>
      <w:r w:rsidR="00D70D0C">
        <w:t>s</w:t>
      </w:r>
      <w:r w:rsidRPr="005A5936">
        <w:t xml:space="preserve">ociety </w:t>
      </w:r>
      <w:r w:rsidR="00D70D0C">
        <w:t>t</w:t>
      </w:r>
      <w:r w:rsidRPr="005A5936">
        <w:t xml:space="preserve">oday. </w:t>
      </w:r>
      <w:r w:rsidRPr="005A5936">
        <w:rPr>
          <w:i/>
          <w:iCs/>
        </w:rPr>
        <w:t xml:space="preserve">Journal of Classical Sociology </w:t>
      </w:r>
      <w:r w:rsidRPr="004614F3">
        <w:rPr>
          <w:i/>
          <w:iCs/>
        </w:rPr>
        <w:t>1</w:t>
      </w:r>
      <w:r w:rsidRPr="005A5936">
        <w:t>(3)</w:t>
      </w:r>
      <w:r w:rsidR="00D70D0C">
        <w:t>,</w:t>
      </w:r>
      <w:r w:rsidRPr="005A5936">
        <w:t xml:space="preserve"> 291–327.</w:t>
      </w:r>
    </w:p>
    <w:p w14:paraId="1550AC15" w14:textId="621BBE96" w:rsidR="006565B2" w:rsidRPr="005A5936" w:rsidRDefault="006565B2" w:rsidP="004614F3">
      <w:pPr>
        <w:autoSpaceDE w:val="0"/>
        <w:autoSpaceDN w:val="0"/>
        <w:adjustRightInd w:val="0"/>
        <w:spacing w:line="480" w:lineRule="auto"/>
        <w:ind w:left="567" w:hanging="567"/>
        <w:contextualSpacing/>
        <w:rPr>
          <w:color w:val="000000"/>
          <w:lang w:val="en-US"/>
        </w:rPr>
      </w:pPr>
      <w:proofErr w:type="spellStart"/>
      <w:r w:rsidRPr="005A5936">
        <w:rPr>
          <w:lang w:val="en-US"/>
        </w:rPr>
        <w:t>Kuecker</w:t>
      </w:r>
      <w:proofErr w:type="spellEnd"/>
      <w:r w:rsidRPr="005A5936">
        <w:rPr>
          <w:lang w:val="en-US"/>
        </w:rPr>
        <w:t xml:space="preserve">, A. J. </w:t>
      </w:r>
      <w:r w:rsidR="00EE4C62">
        <w:rPr>
          <w:lang w:val="en-US"/>
        </w:rPr>
        <w:t>(</w:t>
      </w:r>
      <w:r w:rsidRPr="005A5936">
        <w:rPr>
          <w:lang w:val="en-US"/>
        </w:rPr>
        <w:t>2008</w:t>
      </w:r>
      <w:r w:rsidR="00EE4C62">
        <w:rPr>
          <w:lang w:val="en-US"/>
        </w:rPr>
        <w:t>)</w:t>
      </w:r>
      <w:r w:rsidRPr="005A5936">
        <w:rPr>
          <w:lang w:val="en-US"/>
        </w:rPr>
        <w:t xml:space="preserve">. </w:t>
      </w:r>
      <w:r w:rsidRPr="005A5936">
        <w:rPr>
          <w:i/>
          <w:iCs/>
          <w:lang w:val="en-US"/>
        </w:rPr>
        <w:t xml:space="preserve">The </w:t>
      </w:r>
      <w:r w:rsidR="00EE4C62">
        <w:rPr>
          <w:i/>
          <w:iCs/>
          <w:lang w:val="en-US"/>
        </w:rPr>
        <w:t>s</w:t>
      </w:r>
      <w:r w:rsidRPr="005A5936">
        <w:rPr>
          <w:i/>
          <w:iCs/>
          <w:lang w:val="en-US"/>
        </w:rPr>
        <w:t xml:space="preserve">pirit and the </w:t>
      </w:r>
      <w:r w:rsidR="00AB0C7E" w:rsidRPr="005A5936">
        <w:rPr>
          <w:i/>
          <w:iCs/>
          <w:lang w:val="en-US"/>
        </w:rPr>
        <w:t>‘</w:t>
      </w:r>
      <w:r w:rsidR="00EE4C62">
        <w:rPr>
          <w:i/>
          <w:iCs/>
          <w:lang w:val="en-US"/>
        </w:rPr>
        <w:t>o</w:t>
      </w:r>
      <w:r w:rsidRPr="005A5936">
        <w:rPr>
          <w:i/>
          <w:iCs/>
          <w:lang w:val="en-US"/>
        </w:rPr>
        <w:t>ther</w:t>
      </w:r>
      <w:r w:rsidR="00AB0C7E" w:rsidRPr="005A5936">
        <w:rPr>
          <w:i/>
          <w:iCs/>
          <w:lang w:val="en-US"/>
        </w:rPr>
        <w:t>’</w:t>
      </w:r>
      <w:r w:rsidRPr="005A5936">
        <w:rPr>
          <w:i/>
          <w:iCs/>
          <w:lang w:val="en-US"/>
        </w:rPr>
        <w:t xml:space="preserve">: Social </w:t>
      </w:r>
      <w:r w:rsidR="00EE4C62">
        <w:rPr>
          <w:i/>
          <w:iCs/>
          <w:lang w:val="en-US"/>
        </w:rPr>
        <w:t>i</w:t>
      </w:r>
      <w:r w:rsidRPr="005A5936">
        <w:rPr>
          <w:i/>
          <w:iCs/>
          <w:lang w:val="en-US"/>
        </w:rPr>
        <w:t xml:space="preserve">dentity, </w:t>
      </w:r>
      <w:r w:rsidR="00EE4C62">
        <w:rPr>
          <w:i/>
          <w:iCs/>
          <w:lang w:val="en-US"/>
        </w:rPr>
        <w:t>e</w:t>
      </w:r>
      <w:r w:rsidRPr="005A5936">
        <w:rPr>
          <w:i/>
          <w:iCs/>
          <w:lang w:val="en-US"/>
        </w:rPr>
        <w:t xml:space="preserve">thnicity and </w:t>
      </w:r>
      <w:r w:rsidR="00EE4C62">
        <w:rPr>
          <w:i/>
          <w:iCs/>
          <w:lang w:val="en-US"/>
        </w:rPr>
        <w:t>i</w:t>
      </w:r>
      <w:r w:rsidRPr="005A5936">
        <w:rPr>
          <w:i/>
          <w:iCs/>
          <w:lang w:val="en-US"/>
        </w:rPr>
        <w:t xml:space="preserve">ntergroup </w:t>
      </w:r>
      <w:r w:rsidR="00EE4C62">
        <w:rPr>
          <w:i/>
          <w:iCs/>
          <w:lang w:val="en-US"/>
        </w:rPr>
        <w:t>r</w:t>
      </w:r>
      <w:r w:rsidRPr="005A5936">
        <w:rPr>
          <w:i/>
          <w:iCs/>
          <w:lang w:val="en-US"/>
        </w:rPr>
        <w:t>econciliation in Luke-</w:t>
      </w:r>
      <w:r w:rsidR="00EE4C62">
        <w:rPr>
          <w:i/>
          <w:iCs/>
          <w:lang w:val="en-US"/>
        </w:rPr>
        <w:t>a</w:t>
      </w:r>
      <w:r w:rsidRPr="005A5936">
        <w:rPr>
          <w:i/>
          <w:iCs/>
          <w:lang w:val="en-US"/>
        </w:rPr>
        <w:t>cts</w:t>
      </w:r>
      <w:r w:rsidRPr="005A5936">
        <w:rPr>
          <w:lang w:val="en-US"/>
        </w:rPr>
        <w:t xml:space="preserve">. </w:t>
      </w:r>
      <w:r w:rsidR="00EE4C62">
        <w:rPr>
          <w:lang w:val="en-US"/>
        </w:rPr>
        <w:t>[</w:t>
      </w:r>
      <w:r w:rsidR="00963F0B">
        <w:rPr>
          <w:lang w:val="en-US"/>
        </w:rPr>
        <w:t>Unpublished d</w:t>
      </w:r>
      <w:r w:rsidRPr="005A5936">
        <w:rPr>
          <w:lang w:val="en-US"/>
        </w:rPr>
        <w:t>octoral dissertation, University of St. Andrews, Scotland</w:t>
      </w:r>
      <w:r w:rsidR="00EE4C62">
        <w:rPr>
          <w:lang w:val="en-US"/>
        </w:rPr>
        <w:t>]</w:t>
      </w:r>
      <w:r w:rsidRPr="005A5936">
        <w:rPr>
          <w:lang w:val="en-US"/>
        </w:rPr>
        <w:t>.</w:t>
      </w:r>
      <w:r w:rsidR="00EE4C62">
        <w:rPr>
          <w:lang w:val="en-US"/>
        </w:rPr>
        <w:t xml:space="preserve"> </w:t>
      </w:r>
      <w:r w:rsidR="005A16D3">
        <w:rPr>
          <w:lang w:val="en-US"/>
        </w:rPr>
        <w:t>St. Andrews Research Repository</w:t>
      </w:r>
      <w:r w:rsidR="00963F0B">
        <w:rPr>
          <w:lang w:val="en-US"/>
        </w:rPr>
        <w:t>.</w:t>
      </w:r>
    </w:p>
    <w:p w14:paraId="6AC5EE2F" w14:textId="6751488E" w:rsidR="006565B2" w:rsidRPr="005A5936" w:rsidRDefault="006565B2" w:rsidP="004614F3">
      <w:pPr>
        <w:autoSpaceDE w:val="0"/>
        <w:autoSpaceDN w:val="0"/>
        <w:adjustRightInd w:val="0"/>
        <w:spacing w:line="480" w:lineRule="auto"/>
        <w:ind w:left="567" w:hanging="567"/>
        <w:contextualSpacing/>
        <w:rPr>
          <w:color w:val="000000"/>
        </w:rPr>
      </w:pPr>
      <w:proofErr w:type="spellStart"/>
      <w:r w:rsidRPr="005A5936">
        <w:rPr>
          <w:lang w:val="en-US"/>
        </w:rPr>
        <w:t>Lemler</w:t>
      </w:r>
      <w:proofErr w:type="spellEnd"/>
      <w:r w:rsidRPr="005A5936">
        <w:rPr>
          <w:lang w:val="en-US"/>
        </w:rPr>
        <w:t>, B.</w:t>
      </w:r>
      <w:r w:rsidR="00C05958">
        <w:rPr>
          <w:lang w:val="en-US"/>
        </w:rPr>
        <w:t>,</w:t>
      </w:r>
      <w:r w:rsidR="00AB0C7E" w:rsidRPr="005A5936">
        <w:rPr>
          <w:lang w:val="en-US"/>
        </w:rPr>
        <w:t xml:space="preserve"> </w:t>
      </w:r>
      <w:r w:rsidR="00EE4C62">
        <w:rPr>
          <w:lang w:val="en-US"/>
        </w:rPr>
        <w:t>&amp;</w:t>
      </w:r>
      <w:r w:rsidR="00AB0C7E" w:rsidRPr="005A5936">
        <w:rPr>
          <w:lang w:val="en-US"/>
        </w:rPr>
        <w:t xml:space="preserve"> </w:t>
      </w:r>
      <w:r w:rsidRPr="005A5936">
        <w:rPr>
          <w:lang w:val="en-US"/>
        </w:rPr>
        <w:t>Young</w:t>
      </w:r>
      <w:r w:rsidR="00EE4C62">
        <w:rPr>
          <w:lang w:val="en-US"/>
        </w:rPr>
        <w:t>, M</w:t>
      </w:r>
      <w:r w:rsidR="00AB0C7E" w:rsidRPr="005A5936">
        <w:rPr>
          <w:lang w:val="en-US"/>
        </w:rPr>
        <w:t>.</w:t>
      </w:r>
      <w:r w:rsidRPr="005A5936">
        <w:rPr>
          <w:lang w:val="en-US"/>
        </w:rPr>
        <w:t xml:space="preserve"> </w:t>
      </w:r>
      <w:r w:rsidR="00A25AA0">
        <w:rPr>
          <w:lang w:val="en-US"/>
        </w:rPr>
        <w:t>(200</w:t>
      </w:r>
      <w:r w:rsidRPr="005A5936">
        <w:rPr>
          <w:lang w:val="en-US"/>
        </w:rPr>
        <w:t>1</w:t>
      </w:r>
      <w:r w:rsidR="00EE4C62">
        <w:rPr>
          <w:lang w:val="en-US"/>
        </w:rPr>
        <w:t>)</w:t>
      </w:r>
      <w:r w:rsidRPr="005A5936">
        <w:rPr>
          <w:lang w:val="en-US"/>
        </w:rPr>
        <w:t xml:space="preserve">. Dialogue: Applying an </w:t>
      </w:r>
      <w:r w:rsidR="00EE4C62">
        <w:rPr>
          <w:lang w:val="en-US"/>
        </w:rPr>
        <w:t>i</w:t>
      </w:r>
      <w:r w:rsidRPr="005A5936">
        <w:rPr>
          <w:lang w:val="en-US"/>
        </w:rPr>
        <w:t xml:space="preserve">nterpretive </w:t>
      </w:r>
      <w:r w:rsidR="00EE4C62">
        <w:rPr>
          <w:lang w:val="en-US"/>
        </w:rPr>
        <w:t>f</w:t>
      </w:r>
      <w:r w:rsidRPr="005A5936">
        <w:rPr>
          <w:lang w:val="en-US"/>
        </w:rPr>
        <w:t xml:space="preserve">ramework for </w:t>
      </w:r>
      <w:r w:rsidR="00EE4C62">
        <w:rPr>
          <w:lang w:val="en-US"/>
        </w:rPr>
        <w:t>i</w:t>
      </w:r>
      <w:r w:rsidRPr="005A5936">
        <w:rPr>
          <w:lang w:val="en-US"/>
        </w:rPr>
        <w:t xml:space="preserve">nsights on </w:t>
      </w:r>
      <w:r w:rsidR="00EE4C62">
        <w:rPr>
          <w:lang w:val="en-US"/>
        </w:rPr>
        <w:t>a</w:t>
      </w:r>
      <w:r w:rsidRPr="005A5936">
        <w:rPr>
          <w:lang w:val="en-US"/>
        </w:rPr>
        <w:t xml:space="preserve">sset </w:t>
      </w:r>
      <w:r w:rsidR="00EE4C62">
        <w:rPr>
          <w:lang w:val="en-US"/>
        </w:rPr>
        <w:t>m</w:t>
      </w:r>
      <w:r w:rsidRPr="005A5936">
        <w:rPr>
          <w:lang w:val="en-US"/>
        </w:rPr>
        <w:t xml:space="preserve">anagement: A </w:t>
      </w:r>
      <w:r w:rsidR="00EE4C62">
        <w:rPr>
          <w:lang w:val="en-US"/>
        </w:rPr>
        <w:t>r</w:t>
      </w:r>
      <w:r w:rsidRPr="005A5936">
        <w:rPr>
          <w:lang w:val="en-US"/>
        </w:rPr>
        <w:t xml:space="preserve">esponse to </w:t>
      </w:r>
      <w:r w:rsidR="00AB0C7E" w:rsidRPr="005A5936">
        <w:rPr>
          <w:lang w:val="en-US"/>
        </w:rPr>
        <w:t>‘</w:t>
      </w:r>
      <w:r w:rsidR="00EE4C62">
        <w:rPr>
          <w:lang w:val="en-US"/>
        </w:rPr>
        <w:t>d</w:t>
      </w:r>
      <w:r w:rsidRPr="005A5936">
        <w:rPr>
          <w:lang w:val="en-US"/>
        </w:rPr>
        <w:t xml:space="preserve">oing </w:t>
      </w:r>
      <w:r w:rsidR="00EE4C62">
        <w:rPr>
          <w:lang w:val="en-US"/>
        </w:rPr>
        <w:t>b</w:t>
      </w:r>
      <w:r w:rsidRPr="005A5936">
        <w:rPr>
          <w:lang w:val="en-US"/>
        </w:rPr>
        <w:t>usiness with the Hebrew Bible.</w:t>
      </w:r>
      <w:r w:rsidR="00AB0C7E" w:rsidRPr="005A5936">
        <w:rPr>
          <w:lang w:val="en-US"/>
        </w:rPr>
        <w:t>’</w:t>
      </w:r>
      <w:r w:rsidRPr="005A5936">
        <w:rPr>
          <w:lang w:val="en-US"/>
        </w:rPr>
        <w:t xml:space="preserve"> </w:t>
      </w:r>
      <w:r w:rsidRPr="005A5936">
        <w:rPr>
          <w:i/>
          <w:iCs/>
          <w:lang w:val="en-US"/>
        </w:rPr>
        <w:t>Journal of Biblical Integration in Business</w:t>
      </w:r>
      <w:r w:rsidRPr="005A5936">
        <w:rPr>
          <w:lang w:val="en-US"/>
        </w:rPr>
        <w:t xml:space="preserve">, </w:t>
      </w:r>
      <w:r w:rsidR="00A25AA0" w:rsidRPr="004614F3">
        <w:rPr>
          <w:i/>
          <w:iCs/>
          <w:lang w:val="en-US"/>
        </w:rPr>
        <w:t>7</w:t>
      </w:r>
      <w:r w:rsidR="00A25AA0">
        <w:rPr>
          <w:lang w:val="en-US"/>
        </w:rPr>
        <w:t>(1)</w:t>
      </w:r>
      <w:r w:rsidRPr="005A5936">
        <w:rPr>
          <w:lang w:val="en-US"/>
        </w:rPr>
        <w:t>, 41-48.</w:t>
      </w:r>
    </w:p>
    <w:p w14:paraId="464F6C4C" w14:textId="33CEFB87" w:rsidR="006565B2" w:rsidRPr="005A5936" w:rsidRDefault="006565B2" w:rsidP="004614F3">
      <w:pPr>
        <w:autoSpaceDE w:val="0"/>
        <w:autoSpaceDN w:val="0"/>
        <w:adjustRightInd w:val="0"/>
        <w:spacing w:line="480" w:lineRule="auto"/>
        <w:ind w:left="567" w:hanging="567"/>
        <w:contextualSpacing/>
        <w:rPr>
          <w:lang w:val="en-US"/>
        </w:rPr>
      </w:pPr>
      <w:r w:rsidRPr="005A5936">
        <w:rPr>
          <w:lang w:val="en-US"/>
        </w:rPr>
        <w:t>Liddell, H.</w:t>
      </w:r>
      <w:r w:rsidR="00AB0C7E" w:rsidRPr="005A5936">
        <w:rPr>
          <w:lang w:val="en-US"/>
        </w:rPr>
        <w:t xml:space="preserve"> </w:t>
      </w:r>
      <w:r w:rsidRPr="005A5936">
        <w:rPr>
          <w:lang w:val="en-US"/>
        </w:rPr>
        <w:t>G.</w:t>
      </w:r>
      <w:r w:rsidR="00C05958">
        <w:rPr>
          <w:lang w:val="en-US"/>
        </w:rPr>
        <w:t>,</w:t>
      </w:r>
      <w:r w:rsidR="00AB0C7E" w:rsidRPr="005A5936">
        <w:rPr>
          <w:lang w:val="en-US"/>
        </w:rPr>
        <w:t xml:space="preserve"> </w:t>
      </w:r>
      <w:r w:rsidR="00D50CCF">
        <w:rPr>
          <w:lang w:val="en-US"/>
        </w:rPr>
        <w:t xml:space="preserve">&amp; </w:t>
      </w:r>
      <w:r w:rsidRPr="005A5936">
        <w:rPr>
          <w:lang w:val="en-US"/>
        </w:rPr>
        <w:t>Scott</w:t>
      </w:r>
      <w:r w:rsidR="00D50CCF">
        <w:rPr>
          <w:lang w:val="en-US"/>
        </w:rPr>
        <w:t>, R</w:t>
      </w:r>
      <w:r w:rsidRPr="005A5936">
        <w:rPr>
          <w:lang w:val="en-US"/>
        </w:rPr>
        <w:t xml:space="preserve">. </w:t>
      </w:r>
      <w:r w:rsidR="00D50CCF">
        <w:rPr>
          <w:lang w:val="en-US"/>
        </w:rPr>
        <w:t>(</w:t>
      </w:r>
      <w:r w:rsidRPr="005A5936">
        <w:rPr>
          <w:lang w:val="en-US"/>
        </w:rPr>
        <w:t>2000</w:t>
      </w:r>
      <w:r w:rsidR="00D50CCF">
        <w:rPr>
          <w:lang w:val="en-US"/>
        </w:rPr>
        <w:t>)</w:t>
      </w:r>
      <w:r w:rsidRPr="005A5936">
        <w:rPr>
          <w:lang w:val="en-US"/>
        </w:rPr>
        <w:t xml:space="preserve">. </w:t>
      </w:r>
      <w:r w:rsidRPr="005A5936">
        <w:rPr>
          <w:i/>
          <w:iCs/>
          <w:lang w:val="en-US"/>
        </w:rPr>
        <w:t xml:space="preserve">An </w:t>
      </w:r>
      <w:r w:rsidR="00D50CCF">
        <w:rPr>
          <w:i/>
          <w:iCs/>
          <w:lang w:val="en-US"/>
        </w:rPr>
        <w:t>i</w:t>
      </w:r>
      <w:r w:rsidRPr="005A5936">
        <w:rPr>
          <w:i/>
          <w:iCs/>
          <w:lang w:val="en-US"/>
        </w:rPr>
        <w:t xml:space="preserve">ntermediate Greek-English </w:t>
      </w:r>
      <w:r w:rsidR="00D50CCF">
        <w:rPr>
          <w:i/>
          <w:iCs/>
          <w:lang w:val="en-US"/>
        </w:rPr>
        <w:t>l</w:t>
      </w:r>
      <w:r w:rsidRPr="005A5936">
        <w:rPr>
          <w:i/>
          <w:iCs/>
          <w:lang w:val="en-US"/>
        </w:rPr>
        <w:t xml:space="preserve">exicon </w:t>
      </w:r>
      <w:r w:rsidRPr="004614F3">
        <w:rPr>
          <w:lang w:val="en-US"/>
        </w:rPr>
        <w:t>(7th ed.).</w:t>
      </w:r>
      <w:r w:rsidRPr="005A5936">
        <w:rPr>
          <w:lang w:val="en-US"/>
        </w:rPr>
        <w:t xml:space="preserve"> Clarendon Press.</w:t>
      </w:r>
    </w:p>
    <w:p w14:paraId="34E20BDF" w14:textId="43A6BE8A" w:rsidR="00DC2A2B" w:rsidRPr="005A5936" w:rsidRDefault="006565B2" w:rsidP="004614F3">
      <w:pPr>
        <w:widowControl w:val="0"/>
        <w:spacing w:line="480" w:lineRule="auto"/>
        <w:ind w:left="567" w:hanging="567"/>
      </w:pPr>
      <w:r w:rsidRPr="005A5936">
        <w:t>Liu, C.</w:t>
      </w:r>
      <w:r w:rsidR="00AB0C7E" w:rsidRPr="005A5936">
        <w:t xml:space="preserve"> </w:t>
      </w:r>
      <w:r w:rsidRPr="005A5936">
        <w:t>H.</w:t>
      </w:r>
      <w:r w:rsidR="00C05958">
        <w:t>,</w:t>
      </w:r>
      <w:r w:rsidR="00AB0C7E" w:rsidRPr="005A5936">
        <w:t xml:space="preserve"> </w:t>
      </w:r>
      <w:r w:rsidR="00D50CCF">
        <w:t>&amp;</w:t>
      </w:r>
      <w:r w:rsidR="00AB0C7E" w:rsidRPr="005A5936">
        <w:t xml:space="preserve"> </w:t>
      </w:r>
      <w:r w:rsidRPr="005A5936">
        <w:t>Robertson</w:t>
      </w:r>
      <w:r w:rsidR="00D50CCF">
        <w:t xml:space="preserve">, </w:t>
      </w:r>
      <w:r w:rsidR="00D50CCF" w:rsidRPr="005A5936">
        <w:t>P. J.</w:t>
      </w:r>
      <w:r w:rsidRPr="005A5936">
        <w:t xml:space="preserve"> </w:t>
      </w:r>
      <w:r w:rsidR="00D50CCF">
        <w:t>(</w:t>
      </w:r>
      <w:r w:rsidRPr="005A5936">
        <w:t>2011</w:t>
      </w:r>
      <w:r w:rsidR="00D50CCF">
        <w:t>)</w:t>
      </w:r>
      <w:r w:rsidRPr="005A5936">
        <w:t xml:space="preserve">. Spirituality in the </w:t>
      </w:r>
      <w:r w:rsidR="00D50CCF">
        <w:t>w</w:t>
      </w:r>
      <w:r w:rsidRPr="005A5936">
        <w:t xml:space="preserve">orkplace: Theory and </w:t>
      </w:r>
      <w:r w:rsidR="00D50CCF">
        <w:t>m</w:t>
      </w:r>
      <w:r w:rsidRPr="005A5936">
        <w:t xml:space="preserve">anagement. </w:t>
      </w:r>
      <w:r w:rsidRPr="005A5936">
        <w:rPr>
          <w:bCs/>
          <w:i/>
        </w:rPr>
        <w:t>Journal of Management Inquiry</w:t>
      </w:r>
      <w:r w:rsidRPr="005A5936">
        <w:t xml:space="preserve"> </w:t>
      </w:r>
      <w:r w:rsidRPr="004614F3">
        <w:rPr>
          <w:i/>
          <w:iCs/>
        </w:rPr>
        <w:t>20</w:t>
      </w:r>
      <w:r w:rsidRPr="005A5936">
        <w:t>(1)</w:t>
      </w:r>
      <w:r w:rsidR="00D50CCF">
        <w:t>,</w:t>
      </w:r>
      <w:r w:rsidRPr="005A5936">
        <w:t xml:space="preserve"> 35-50.</w:t>
      </w:r>
    </w:p>
    <w:p w14:paraId="6D66FF32" w14:textId="2BC6F50A" w:rsidR="00DC2A2B" w:rsidRPr="005A5936" w:rsidRDefault="00DC2A2B" w:rsidP="004614F3">
      <w:pPr>
        <w:widowControl w:val="0"/>
        <w:spacing w:line="480" w:lineRule="auto"/>
        <w:ind w:left="567" w:hanging="567"/>
      </w:pPr>
      <w:r w:rsidRPr="005A5936">
        <w:t xml:space="preserve">Lyman, S. M. </w:t>
      </w:r>
      <w:r w:rsidR="00D50CCF">
        <w:t>(</w:t>
      </w:r>
      <w:r w:rsidRPr="005A5936">
        <w:t>1978</w:t>
      </w:r>
      <w:r w:rsidR="00D50CCF">
        <w:t>)</w:t>
      </w:r>
      <w:r w:rsidRPr="005A5936">
        <w:t xml:space="preserve">. </w:t>
      </w:r>
      <w:r w:rsidRPr="005A5936">
        <w:rPr>
          <w:i/>
          <w:iCs/>
        </w:rPr>
        <w:t xml:space="preserve">The </w:t>
      </w:r>
      <w:r w:rsidR="00D50CCF">
        <w:rPr>
          <w:i/>
          <w:iCs/>
        </w:rPr>
        <w:t>s</w:t>
      </w:r>
      <w:r w:rsidRPr="005A5936">
        <w:rPr>
          <w:i/>
          <w:iCs/>
        </w:rPr>
        <w:t xml:space="preserve">even </w:t>
      </w:r>
      <w:r w:rsidR="00D50CCF">
        <w:rPr>
          <w:i/>
          <w:iCs/>
        </w:rPr>
        <w:t>d</w:t>
      </w:r>
      <w:r w:rsidRPr="005A5936">
        <w:rPr>
          <w:i/>
          <w:iCs/>
        </w:rPr>
        <w:t xml:space="preserve">eadly </w:t>
      </w:r>
      <w:r w:rsidR="00D50CCF">
        <w:rPr>
          <w:i/>
          <w:iCs/>
        </w:rPr>
        <w:t>s</w:t>
      </w:r>
      <w:r w:rsidRPr="005A5936">
        <w:rPr>
          <w:i/>
          <w:iCs/>
        </w:rPr>
        <w:t xml:space="preserve">ins: Society and </w:t>
      </w:r>
      <w:r w:rsidR="00D50CCF">
        <w:rPr>
          <w:i/>
          <w:iCs/>
        </w:rPr>
        <w:t>e</w:t>
      </w:r>
      <w:r w:rsidRPr="005A5936">
        <w:rPr>
          <w:i/>
          <w:iCs/>
        </w:rPr>
        <w:t>vil</w:t>
      </w:r>
      <w:r w:rsidRPr="005A5936">
        <w:t xml:space="preserve">. St. </w:t>
      </w:r>
      <w:proofErr w:type="spellStart"/>
      <w:r w:rsidRPr="005A5936">
        <w:t>Martins</w:t>
      </w:r>
      <w:proofErr w:type="spellEnd"/>
      <w:r w:rsidRPr="005A5936">
        <w:t xml:space="preserve"> Press. </w:t>
      </w:r>
    </w:p>
    <w:p w14:paraId="76AA871A" w14:textId="6618E1E5" w:rsidR="006565B2" w:rsidRPr="005A5936" w:rsidRDefault="006565B2" w:rsidP="004614F3">
      <w:pPr>
        <w:autoSpaceDE w:val="0"/>
        <w:autoSpaceDN w:val="0"/>
        <w:adjustRightInd w:val="0"/>
        <w:spacing w:line="480" w:lineRule="auto"/>
        <w:ind w:left="567" w:hanging="567"/>
        <w:contextualSpacing/>
        <w:rPr>
          <w:color w:val="000000"/>
        </w:rPr>
      </w:pPr>
      <w:r w:rsidRPr="005A5936">
        <w:rPr>
          <w:color w:val="000000"/>
        </w:rPr>
        <w:t>Malina, B.</w:t>
      </w:r>
      <w:r w:rsidR="00AB0C7E" w:rsidRPr="005A5936">
        <w:rPr>
          <w:color w:val="000000"/>
        </w:rPr>
        <w:t xml:space="preserve"> </w:t>
      </w:r>
      <w:r w:rsidRPr="005A5936">
        <w:rPr>
          <w:color w:val="000000"/>
        </w:rPr>
        <w:t>J.</w:t>
      </w:r>
      <w:r w:rsidR="00C05958">
        <w:rPr>
          <w:color w:val="000000"/>
        </w:rPr>
        <w:t>,</w:t>
      </w:r>
      <w:r w:rsidR="00AB0C7E" w:rsidRPr="005A5936">
        <w:rPr>
          <w:color w:val="000000"/>
        </w:rPr>
        <w:t xml:space="preserve"> </w:t>
      </w:r>
      <w:r w:rsidR="00D50CCF">
        <w:rPr>
          <w:color w:val="000000"/>
        </w:rPr>
        <w:t>&amp;</w:t>
      </w:r>
      <w:r w:rsidR="00AB0C7E" w:rsidRPr="005A5936">
        <w:rPr>
          <w:color w:val="000000"/>
        </w:rPr>
        <w:t xml:space="preserve"> </w:t>
      </w:r>
      <w:r w:rsidRPr="005A5936">
        <w:rPr>
          <w:color w:val="000000"/>
        </w:rPr>
        <w:t>Neyrey</w:t>
      </w:r>
      <w:r w:rsidR="00D50CCF">
        <w:rPr>
          <w:color w:val="000000"/>
        </w:rPr>
        <w:t xml:space="preserve">, </w:t>
      </w:r>
      <w:r w:rsidR="00D50CCF" w:rsidRPr="005A5936">
        <w:rPr>
          <w:color w:val="000000"/>
        </w:rPr>
        <w:t>J. H.</w:t>
      </w:r>
      <w:r w:rsidRPr="005A5936">
        <w:rPr>
          <w:color w:val="000000"/>
        </w:rPr>
        <w:t xml:space="preserve"> </w:t>
      </w:r>
      <w:r w:rsidR="00D50CCF">
        <w:rPr>
          <w:color w:val="000000"/>
        </w:rPr>
        <w:t>(</w:t>
      </w:r>
      <w:r w:rsidRPr="005A5936">
        <w:rPr>
          <w:color w:val="000000"/>
        </w:rPr>
        <w:t>1991</w:t>
      </w:r>
      <w:r w:rsidR="00D50CCF">
        <w:rPr>
          <w:color w:val="000000"/>
        </w:rPr>
        <w:t>)</w:t>
      </w:r>
      <w:r w:rsidR="00AB0C7E" w:rsidRPr="005A5936">
        <w:rPr>
          <w:color w:val="000000"/>
        </w:rPr>
        <w:t>.</w:t>
      </w:r>
      <w:r w:rsidRPr="005A5936">
        <w:rPr>
          <w:color w:val="000000"/>
        </w:rPr>
        <w:t xml:space="preserve"> First-</w:t>
      </w:r>
      <w:r w:rsidR="00D50CCF">
        <w:rPr>
          <w:color w:val="000000"/>
        </w:rPr>
        <w:t>c</w:t>
      </w:r>
      <w:r w:rsidRPr="005A5936">
        <w:rPr>
          <w:color w:val="000000"/>
        </w:rPr>
        <w:t xml:space="preserve">entury </w:t>
      </w:r>
      <w:r w:rsidR="00D50CCF">
        <w:rPr>
          <w:color w:val="000000"/>
        </w:rPr>
        <w:t>p</w:t>
      </w:r>
      <w:r w:rsidRPr="005A5936">
        <w:rPr>
          <w:color w:val="000000"/>
        </w:rPr>
        <w:t xml:space="preserve">ersonality: Dyadic, </w:t>
      </w:r>
      <w:r w:rsidR="00D50CCF">
        <w:rPr>
          <w:color w:val="000000"/>
        </w:rPr>
        <w:t>n</w:t>
      </w:r>
      <w:r w:rsidRPr="005A5936">
        <w:rPr>
          <w:color w:val="000000"/>
        </w:rPr>
        <w:t xml:space="preserve">ot </w:t>
      </w:r>
      <w:r w:rsidR="00D50CCF">
        <w:rPr>
          <w:color w:val="000000"/>
        </w:rPr>
        <w:t>i</w:t>
      </w:r>
      <w:r w:rsidRPr="005A5936">
        <w:rPr>
          <w:color w:val="000000"/>
        </w:rPr>
        <w:t xml:space="preserve">ndividualistic. In </w:t>
      </w:r>
      <w:r w:rsidR="00D50CCF" w:rsidRPr="005A5936">
        <w:rPr>
          <w:color w:val="000000"/>
        </w:rPr>
        <w:t>J. H. Neyrey</w:t>
      </w:r>
      <w:r w:rsidR="00D50CCF" w:rsidRPr="005A5936">
        <w:rPr>
          <w:i/>
          <w:iCs/>
          <w:color w:val="000000"/>
        </w:rPr>
        <w:t xml:space="preserve"> </w:t>
      </w:r>
      <w:r w:rsidR="00D50CCF" w:rsidRPr="004614F3">
        <w:rPr>
          <w:color w:val="000000"/>
        </w:rPr>
        <w:t>(Ed.).</w:t>
      </w:r>
      <w:r w:rsidR="00D50CCF">
        <w:rPr>
          <w:i/>
          <w:iCs/>
          <w:color w:val="000000"/>
        </w:rPr>
        <w:t xml:space="preserve"> </w:t>
      </w:r>
      <w:r w:rsidR="00AB0C7E" w:rsidRPr="005A5936">
        <w:rPr>
          <w:i/>
          <w:iCs/>
          <w:color w:val="000000"/>
        </w:rPr>
        <w:t xml:space="preserve">The </w:t>
      </w:r>
      <w:r w:rsidR="00D50CCF">
        <w:rPr>
          <w:i/>
          <w:iCs/>
          <w:color w:val="000000"/>
        </w:rPr>
        <w:t>s</w:t>
      </w:r>
      <w:r w:rsidR="00AB0C7E" w:rsidRPr="005A5936">
        <w:rPr>
          <w:i/>
          <w:iCs/>
          <w:color w:val="000000"/>
        </w:rPr>
        <w:t xml:space="preserve">ocial </w:t>
      </w:r>
      <w:r w:rsidR="00D50CCF">
        <w:rPr>
          <w:i/>
          <w:iCs/>
          <w:color w:val="000000"/>
        </w:rPr>
        <w:t>w</w:t>
      </w:r>
      <w:r w:rsidR="00AB0C7E" w:rsidRPr="005A5936">
        <w:rPr>
          <w:i/>
          <w:iCs/>
          <w:color w:val="000000"/>
        </w:rPr>
        <w:t>orld of Luke-</w:t>
      </w:r>
      <w:r w:rsidR="00B95C36" w:rsidRPr="00B95C36">
        <w:rPr>
          <w:i/>
          <w:iCs/>
          <w:color w:val="000000"/>
        </w:rPr>
        <w:t>A</w:t>
      </w:r>
      <w:r w:rsidR="00AB0C7E" w:rsidRPr="00B95C36">
        <w:rPr>
          <w:i/>
          <w:iCs/>
          <w:color w:val="000000"/>
        </w:rPr>
        <w:t>cts</w:t>
      </w:r>
      <w:r w:rsidR="00D50CCF" w:rsidRPr="00B95C36">
        <w:rPr>
          <w:i/>
          <w:iCs/>
          <w:color w:val="000000"/>
        </w:rPr>
        <w:t xml:space="preserve"> (pp. </w:t>
      </w:r>
      <w:r w:rsidR="00B95C36" w:rsidRPr="004614F3">
        <w:rPr>
          <w:i/>
          <w:iCs/>
          <w:color w:val="000000"/>
        </w:rPr>
        <w:t>67-96</w:t>
      </w:r>
      <w:r w:rsidR="00D50CCF" w:rsidRPr="00B95C36">
        <w:rPr>
          <w:i/>
          <w:iCs/>
          <w:color w:val="000000"/>
        </w:rPr>
        <w:t>).</w:t>
      </w:r>
      <w:r w:rsidR="00AB0C7E" w:rsidRPr="00B95C36">
        <w:rPr>
          <w:color w:val="000000"/>
        </w:rPr>
        <w:t xml:space="preserve"> </w:t>
      </w:r>
      <w:r w:rsidRPr="00B95C36">
        <w:rPr>
          <w:color w:val="000000"/>
        </w:rPr>
        <w:t>Hendrickson</w:t>
      </w:r>
      <w:r w:rsidRPr="005A5936">
        <w:rPr>
          <w:color w:val="000000"/>
        </w:rPr>
        <w:t xml:space="preserve"> Publishers.</w:t>
      </w:r>
    </w:p>
    <w:p w14:paraId="34E17575" w14:textId="3BD5AE69" w:rsidR="009A6824" w:rsidRPr="00B50FC6" w:rsidRDefault="00FE0876" w:rsidP="004614F3">
      <w:pPr>
        <w:widowControl w:val="0"/>
        <w:spacing w:line="480" w:lineRule="auto"/>
        <w:ind w:left="567" w:hanging="567"/>
      </w:pPr>
      <w:proofErr w:type="spellStart"/>
      <w:r w:rsidRPr="005A5936">
        <w:t>McConohay</w:t>
      </w:r>
      <w:proofErr w:type="spellEnd"/>
      <w:r w:rsidRPr="005A5936">
        <w:t xml:space="preserve">, J. B., </w:t>
      </w:r>
      <w:r w:rsidR="00D50CCF">
        <w:t>&amp;</w:t>
      </w:r>
      <w:r w:rsidRPr="005A5936">
        <w:t xml:space="preserve"> Hough</w:t>
      </w:r>
      <w:r w:rsidR="00D50CCF">
        <w:t>, J. C</w:t>
      </w:r>
      <w:r w:rsidRPr="005A5936">
        <w:t xml:space="preserve">. </w:t>
      </w:r>
      <w:r w:rsidR="00D50CCF">
        <w:t>(</w:t>
      </w:r>
      <w:r w:rsidRPr="005A5936">
        <w:t>1973</w:t>
      </w:r>
      <w:r w:rsidR="00D50CCF">
        <w:t>)</w:t>
      </w:r>
      <w:r w:rsidRPr="005A5936">
        <w:t xml:space="preserve">. Love and </w:t>
      </w:r>
      <w:proofErr w:type="gramStart"/>
      <w:r w:rsidR="00D50CCF">
        <w:t>g</w:t>
      </w:r>
      <w:r w:rsidRPr="005A5936">
        <w:t xml:space="preserve">uilt </w:t>
      </w:r>
      <w:r w:rsidR="00D50CCF">
        <w:t>o</w:t>
      </w:r>
      <w:r w:rsidRPr="005A5936">
        <w:t>riented</w:t>
      </w:r>
      <w:proofErr w:type="gramEnd"/>
      <w:r w:rsidRPr="005A5936">
        <w:t xml:space="preserve"> </w:t>
      </w:r>
      <w:r w:rsidR="00D50CCF">
        <w:t>d</w:t>
      </w:r>
      <w:r w:rsidRPr="005A5936">
        <w:t xml:space="preserve">imensions of Christian </w:t>
      </w:r>
      <w:r w:rsidR="00D50CCF">
        <w:t>b</w:t>
      </w:r>
      <w:r w:rsidRPr="005A5936">
        <w:t xml:space="preserve">elief. </w:t>
      </w:r>
      <w:r w:rsidRPr="005A5936">
        <w:rPr>
          <w:i/>
          <w:iCs/>
        </w:rPr>
        <w:t xml:space="preserve">Journal for the Scientific Study of Religion </w:t>
      </w:r>
      <w:r w:rsidRPr="004614F3">
        <w:rPr>
          <w:i/>
          <w:iCs/>
        </w:rPr>
        <w:t>29</w:t>
      </w:r>
      <w:r w:rsidRPr="005A5936">
        <w:t>(3)</w:t>
      </w:r>
      <w:r w:rsidR="00D50CCF">
        <w:t>,</w:t>
      </w:r>
      <w:r w:rsidRPr="005A5936">
        <w:t xml:space="preserve"> 53-64.</w:t>
      </w:r>
    </w:p>
    <w:p w14:paraId="44123872" w14:textId="49191754" w:rsidR="009A6824" w:rsidRPr="00463FAD" w:rsidRDefault="009A6824" w:rsidP="004614F3">
      <w:pPr>
        <w:widowControl w:val="0"/>
        <w:spacing w:line="480" w:lineRule="auto"/>
        <w:ind w:left="567" w:hanging="567"/>
      </w:pPr>
      <w:proofErr w:type="spellStart"/>
      <w:r w:rsidRPr="00B50FC6">
        <w:t>Melé</w:t>
      </w:r>
      <w:proofErr w:type="spellEnd"/>
      <w:r w:rsidRPr="00B50FC6">
        <w:t xml:space="preserve">, D. </w:t>
      </w:r>
      <w:r w:rsidR="00D50CCF">
        <w:t>(</w:t>
      </w:r>
      <w:r w:rsidRPr="00B50FC6">
        <w:t>2016</w:t>
      </w:r>
      <w:r w:rsidR="00D50CCF">
        <w:t>)</w:t>
      </w:r>
      <w:r w:rsidRPr="00B50FC6">
        <w:t xml:space="preserve">. Understanding </w:t>
      </w:r>
      <w:r w:rsidR="00D50CCF">
        <w:t>h</w:t>
      </w:r>
      <w:r w:rsidRPr="00B50FC6">
        <w:t xml:space="preserve">umanistic </w:t>
      </w:r>
      <w:r w:rsidR="00D50CCF">
        <w:t>m</w:t>
      </w:r>
      <w:r w:rsidRPr="0024286A">
        <w:t xml:space="preserve">anagement. </w:t>
      </w:r>
      <w:r w:rsidRPr="0024286A">
        <w:rPr>
          <w:i/>
          <w:iCs/>
        </w:rPr>
        <w:t>Humanistic Management Journal</w:t>
      </w:r>
      <w:r w:rsidRPr="0024286A">
        <w:t xml:space="preserve"> </w:t>
      </w:r>
      <w:r w:rsidRPr="0024286A">
        <w:rPr>
          <w:i/>
          <w:iCs/>
        </w:rPr>
        <w:t>1</w:t>
      </w:r>
      <w:r w:rsidRPr="00463FAD">
        <w:t>(1)</w:t>
      </w:r>
      <w:r w:rsidR="00D50CCF">
        <w:t>,</w:t>
      </w:r>
      <w:r w:rsidRPr="00463FAD">
        <w:t xml:space="preserve"> 33-55.</w:t>
      </w:r>
    </w:p>
    <w:p w14:paraId="7F167A21" w14:textId="3DDE0B8D" w:rsidR="006565B2" w:rsidRPr="005A5936" w:rsidRDefault="006565B2" w:rsidP="004614F3">
      <w:pPr>
        <w:autoSpaceDE w:val="0"/>
        <w:autoSpaceDN w:val="0"/>
        <w:adjustRightInd w:val="0"/>
        <w:spacing w:line="480" w:lineRule="auto"/>
        <w:ind w:left="567" w:hanging="567"/>
        <w:contextualSpacing/>
        <w:rPr>
          <w:lang w:val="en-US"/>
        </w:rPr>
      </w:pPr>
      <w:r w:rsidRPr="00820EDD">
        <w:rPr>
          <w:lang w:val="en-US"/>
        </w:rPr>
        <w:t xml:space="preserve">Meyers, C. </w:t>
      </w:r>
      <w:r w:rsidR="00D50CCF">
        <w:rPr>
          <w:lang w:val="en-US"/>
        </w:rPr>
        <w:t>(</w:t>
      </w:r>
      <w:r w:rsidRPr="00820EDD">
        <w:rPr>
          <w:lang w:val="en-US"/>
        </w:rPr>
        <w:t>2006</w:t>
      </w:r>
      <w:r w:rsidR="00D50CCF">
        <w:rPr>
          <w:lang w:val="en-US"/>
        </w:rPr>
        <w:t>)</w:t>
      </w:r>
      <w:r w:rsidRPr="00820EDD">
        <w:rPr>
          <w:lang w:val="en-US"/>
        </w:rPr>
        <w:t xml:space="preserve">. </w:t>
      </w:r>
      <w:r w:rsidRPr="00820EDD">
        <w:rPr>
          <w:i/>
          <w:iCs/>
          <w:lang w:val="en-US"/>
        </w:rPr>
        <w:t xml:space="preserve">Binding the </w:t>
      </w:r>
      <w:r w:rsidR="00D50CCF">
        <w:rPr>
          <w:i/>
          <w:iCs/>
          <w:lang w:val="en-US"/>
        </w:rPr>
        <w:t>s</w:t>
      </w:r>
      <w:r w:rsidRPr="00820EDD">
        <w:rPr>
          <w:i/>
          <w:iCs/>
          <w:lang w:val="en-US"/>
        </w:rPr>
        <w:t xml:space="preserve">trong </w:t>
      </w:r>
      <w:r w:rsidR="00D50CCF">
        <w:rPr>
          <w:i/>
          <w:iCs/>
          <w:lang w:val="en-US"/>
        </w:rPr>
        <w:t>m</w:t>
      </w:r>
      <w:r w:rsidRPr="00820EDD">
        <w:rPr>
          <w:i/>
          <w:iCs/>
          <w:lang w:val="en-US"/>
        </w:rPr>
        <w:t xml:space="preserve">an: A </w:t>
      </w:r>
      <w:r w:rsidR="00D50CCF">
        <w:rPr>
          <w:i/>
          <w:iCs/>
          <w:lang w:val="en-US"/>
        </w:rPr>
        <w:t>p</w:t>
      </w:r>
      <w:r w:rsidRPr="00B063C1">
        <w:rPr>
          <w:i/>
          <w:iCs/>
          <w:lang w:val="en-US"/>
        </w:rPr>
        <w:t xml:space="preserve">olitical </w:t>
      </w:r>
      <w:r w:rsidR="00D50CCF">
        <w:rPr>
          <w:i/>
          <w:iCs/>
          <w:lang w:val="en-US"/>
        </w:rPr>
        <w:t>r</w:t>
      </w:r>
      <w:r w:rsidRPr="00B063C1">
        <w:rPr>
          <w:i/>
          <w:iCs/>
          <w:lang w:val="en-US"/>
        </w:rPr>
        <w:t xml:space="preserve">eading of Mark’s </w:t>
      </w:r>
      <w:r w:rsidR="00D50CCF">
        <w:rPr>
          <w:i/>
          <w:iCs/>
          <w:lang w:val="en-US"/>
        </w:rPr>
        <w:t>s</w:t>
      </w:r>
      <w:r w:rsidRPr="005A5936">
        <w:rPr>
          <w:i/>
          <w:iCs/>
          <w:lang w:val="en-US"/>
        </w:rPr>
        <w:t>tory of Jesus</w:t>
      </w:r>
      <w:r w:rsidRPr="005A5936">
        <w:rPr>
          <w:lang w:val="en-US"/>
        </w:rPr>
        <w:t>. Orbis Books.</w:t>
      </w:r>
    </w:p>
    <w:p w14:paraId="0A00D99E" w14:textId="57AECD75" w:rsidR="00B024F2" w:rsidRPr="00B50FC6" w:rsidRDefault="00B024F2" w:rsidP="004614F3">
      <w:pPr>
        <w:autoSpaceDE w:val="0"/>
        <w:autoSpaceDN w:val="0"/>
        <w:adjustRightInd w:val="0"/>
        <w:spacing w:line="480" w:lineRule="auto"/>
        <w:ind w:left="567" w:hanging="567"/>
        <w:contextualSpacing/>
      </w:pPr>
      <w:r w:rsidRPr="005A5936">
        <w:lastRenderedPageBreak/>
        <w:t xml:space="preserve">Morgan Stanley. </w:t>
      </w:r>
      <w:r w:rsidR="005A16D3">
        <w:t>(</w:t>
      </w:r>
      <w:r w:rsidRPr="005A5936">
        <w:t>2019</w:t>
      </w:r>
      <w:r w:rsidR="005A16D3">
        <w:t>)</w:t>
      </w:r>
      <w:r w:rsidRPr="005A5936">
        <w:t>.</w:t>
      </w:r>
      <w:r w:rsidR="000537A1" w:rsidRPr="005A5936">
        <w:t xml:space="preserve"> </w:t>
      </w:r>
      <w:r w:rsidRPr="004614F3">
        <w:rPr>
          <w:i/>
          <w:iCs/>
        </w:rPr>
        <w:t xml:space="preserve">Interest and </w:t>
      </w:r>
      <w:r w:rsidR="00963F0B">
        <w:rPr>
          <w:i/>
          <w:iCs/>
        </w:rPr>
        <w:t>a</w:t>
      </w:r>
      <w:r w:rsidRPr="004614F3">
        <w:rPr>
          <w:i/>
          <w:iCs/>
        </w:rPr>
        <w:t xml:space="preserve">doption of </w:t>
      </w:r>
      <w:r w:rsidR="00963F0B">
        <w:rPr>
          <w:i/>
          <w:iCs/>
        </w:rPr>
        <w:t>s</w:t>
      </w:r>
      <w:r w:rsidRPr="004614F3">
        <w:rPr>
          <w:i/>
          <w:iCs/>
        </w:rPr>
        <w:t xml:space="preserve">ustainable </w:t>
      </w:r>
      <w:r w:rsidR="00963F0B">
        <w:rPr>
          <w:i/>
          <w:iCs/>
        </w:rPr>
        <w:t>i</w:t>
      </w:r>
      <w:r w:rsidRPr="004614F3">
        <w:rPr>
          <w:i/>
          <w:iCs/>
        </w:rPr>
        <w:t xml:space="preserve">nvesting </w:t>
      </w:r>
      <w:r w:rsidR="00963F0B">
        <w:rPr>
          <w:i/>
          <w:iCs/>
        </w:rPr>
        <w:t>c</w:t>
      </w:r>
      <w:r w:rsidRPr="004614F3">
        <w:rPr>
          <w:i/>
          <w:iCs/>
        </w:rPr>
        <w:t xml:space="preserve">ontinue to </w:t>
      </w:r>
      <w:r w:rsidR="00963F0B">
        <w:rPr>
          <w:i/>
          <w:iCs/>
        </w:rPr>
        <w:t>g</w:t>
      </w:r>
      <w:r w:rsidRPr="004614F3">
        <w:rPr>
          <w:i/>
          <w:iCs/>
        </w:rPr>
        <w:t>row</w:t>
      </w:r>
      <w:r w:rsidRPr="005A5936">
        <w:t xml:space="preserve">.  </w:t>
      </w:r>
      <w:hyperlink r:id="rId10" w:history="1">
        <w:r w:rsidRPr="00B50FC6">
          <w:rPr>
            <w:rStyle w:val="Hyperlink"/>
          </w:rPr>
          <w:t>https://www.morganstanley.com/ideas/sustainable-investing-growing-interest-and-adoption.html</w:t>
        </w:r>
      </w:hyperlink>
      <w:r w:rsidRPr="00B50FC6">
        <w:t>.</w:t>
      </w:r>
    </w:p>
    <w:p w14:paraId="40FE838E" w14:textId="0EFF7D01" w:rsidR="00FF10C6" w:rsidRPr="0024286A" w:rsidRDefault="00FF10C6" w:rsidP="004614F3">
      <w:pPr>
        <w:autoSpaceDE w:val="0"/>
        <w:autoSpaceDN w:val="0"/>
        <w:adjustRightInd w:val="0"/>
        <w:spacing w:line="480" w:lineRule="auto"/>
        <w:ind w:left="567" w:hanging="567"/>
        <w:contextualSpacing/>
      </w:pPr>
      <w:proofErr w:type="spellStart"/>
      <w:r w:rsidRPr="00B50FC6">
        <w:t>Moosmayer</w:t>
      </w:r>
      <w:proofErr w:type="spellEnd"/>
      <w:r w:rsidRPr="00B50FC6">
        <w:t xml:space="preserve">, D. C., </w:t>
      </w:r>
      <w:proofErr w:type="spellStart"/>
      <w:r w:rsidRPr="00B50FC6">
        <w:t>Waddock</w:t>
      </w:r>
      <w:proofErr w:type="spellEnd"/>
      <w:r w:rsidRPr="00B50FC6">
        <w:t>,</w:t>
      </w:r>
      <w:r w:rsidR="00963F0B">
        <w:t xml:space="preserve"> S.,</w:t>
      </w:r>
      <w:r w:rsidRPr="00B50FC6">
        <w:t xml:space="preserve"> Wang, L., </w:t>
      </w:r>
      <w:proofErr w:type="spellStart"/>
      <w:r w:rsidRPr="00B50FC6">
        <w:t>Hühn</w:t>
      </w:r>
      <w:proofErr w:type="spellEnd"/>
      <w:r w:rsidRPr="00B50FC6">
        <w:t>,</w:t>
      </w:r>
      <w:r w:rsidR="00963F0B">
        <w:t xml:space="preserve"> </w:t>
      </w:r>
      <w:r w:rsidR="00963F0B" w:rsidRPr="00B50FC6">
        <w:t>M. P.</w:t>
      </w:r>
      <w:r w:rsidR="00963F0B">
        <w:t>,</w:t>
      </w:r>
      <w:r w:rsidRPr="00B50FC6">
        <w:t xml:space="preserve"> </w:t>
      </w:r>
      <w:proofErr w:type="spellStart"/>
      <w:r w:rsidRPr="00B50FC6">
        <w:t>Dierksmeier</w:t>
      </w:r>
      <w:proofErr w:type="spellEnd"/>
      <w:r w:rsidR="00963F0B">
        <w:t>, C.</w:t>
      </w:r>
      <w:r w:rsidR="00C05958">
        <w:t>,</w:t>
      </w:r>
      <w:r w:rsidRPr="00B50FC6">
        <w:t xml:space="preserve"> </w:t>
      </w:r>
      <w:r w:rsidR="00963F0B">
        <w:t>&amp;</w:t>
      </w:r>
      <w:r w:rsidRPr="00B50FC6">
        <w:t xml:space="preserve"> </w:t>
      </w:r>
      <w:proofErr w:type="spellStart"/>
      <w:r w:rsidRPr="00B50FC6">
        <w:t>Gohl</w:t>
      </w:r>
      <w:proofErr w:type="spellEnd"/>
      <w:r w:rsidR="00963F0B">
        <w:t>, C</w:t>
      </w:r>
      <w:r w:rsidRPr="00B50FC6">
        <w:t xml:space="preserve">. </w:t>
      </w:r>
      <w:r w:rsidR="00963F0B">
        <w:t>(</w:t>
      </w:r>
      <w:r w:rsidRPr="00B50FC6">
        <w:t>2018</w:t>
      </w:r>
      <w:r w:rsidR="00963F0B">
        <w:t>)</w:t>
      </w:r>
      <w:r w:rsidRPr="00B50FC6">
        <w:t xml:space="preserve">. Leaving the </w:t>
      </w:r>
      <w:r w:rsidR="00963F0B">
        <w:t>r</w:t>
      </w:r>
      <w:r w:rsidRPr="00B50FC6">
        <w:t xml:space="preserve">oad to Abilene: A </w:t>
      </w:r>
      <w:r w:rsidR="00963F0B">
        <w:t>p</w:t>
      </w:r>
      <w:r w:rsidRPr="00B50FC6">
        <w:t xml:space="preserve">ragmatic </w:t>
      </w:r>
      <w:r w:rsidR="00963F0B">
        <w:t>a</w:t>
      </w:r>
      <w:r w:rsidRPr="00B50FC6">
        <w:t xml:space="preserve">pproach to </w:t>
      </w:r>
      <w:r w:rsidR="00963F0B">
        <w:t>a</w:t>
      </w:r>
      <w:r w:rsidRPr="00B50FC6">
        <w:t xml:space="preserve">ddressing the </w:t>
      </w:r>
      <w:r w:rsidR="00963F0B">
        <w:t>n</w:t>
      </w:r>
      <w:r w:rsidRPr="00B50FC6">
        <w:t xml:space="preserve">ormative </w:t>
      </w:r>
      <w:r w:rsidR="00963F0B">
        <w:t>p</w:t>
      </w:r>
      <w:r w:rsidRPr="00B50FC6">
        <w:t xml:space="preserve">aradox of </w:t>
      </w:r>
      <w:r w:rsidR="00963F0B">
        <w:t>r</w:t>
      </w:r>
      <w:r w:rsidRPr="00B50FC6">
        <w:t xml:space="preserve">esponsible </w:t>
      </w:r>
      <w:r w:rsidR="00963F0B">
        <w:t>m</w:t>
      </w:r>
      <w:r w:rsidRPr="00B50FC6">
        <w:t xml:space="preserve">anagement </w:t>
      </w:r>
      <w:r w:rsidR="00963F0B">
        <w:t>e</w:t>
      </w:r>
      <w:r w:rsidRPr="00B50FC6">
        <w:t xml:space="preserve">ducation. </w:t>
      </w:r>
      <w:r w:rsidRPr="00B50FC6">
        <w:rPr>
          <w:i/>
          <w:iCs/>
        </w:rPr>
        <w:t>Journal of Business Ethics</w:t>
      </w:r>
      <w:r w:rsidRPr="00B50FC6">
        <w:t xml:space="preserve"> </w:t>
      </w:r>
      <w:r w:rsidRPr="004614F3">
        <w:rPr>
          <w:i/>
          <w:iCs/>
        </w:rPr>
        <w:t>157</w:t>
      </w:r>
      <w:r w:rsidR="00963F0B">
        <w:t>,</w:t>
      </w:r>
      <w:r w:rsidRPr="00B50FC6">
        <w:t xml:space="preserve"> 913-932.</w:t>
      </w:r>
    </w:p>
    <w:p w14:paraId="7F09A5FD" w14:textId="6D6B5083" w:rsidR="00FF10C6" w:rsidRPr="005A5936" w:rsidRDefault="00FF10C6" w:rsidP="004614F3">
      <w:pPr>
        <w:autoSpaceDE w:val="0"/>
        <w:autoSpaceDN w:val="0"/>
        <w:adjustRightInd w:val="0"/>
        <w:spacing w:line="480" w:lineRule="auto"/>
        <w:ind w:left="567" w:hanging="567"/>
        <w:contextualSpacing/>
        <w:rPr>
          <w:lang w:val="en-US"/>
        </w:rPr>
      </w:pPr>
      <w:proofErr w:type="spellStart"/>
      <w:r w:rsidRPr="0024286A">
        <w:rPr>
          <w:rFonts w:eastAsiaTheme="minorHAnsi"/>
          <w:lang w:val="en-US"/>
        </w:rPr>
        <w:t>Moxnes</w:t>
      </w:r>
      <w:proofErr w:type="spellEnd"/>
      <w:r w:rsidRPr="0024286A">
        <w:rPr>
          <w:rFonts w:eastAsiaTheme="minorHAnsi"/>
          <w:lang w:val="en-US"/>
        </w:rPr>
        <w:t xml:space="preserve">, H. </w:t>
      </w:r>
      <w:r w:rsidR="00963F0B">
        <w:rPr>
          <w:rFonts w:eastAsiaTheme="minorHAnsi"/>
          <w:lang w:val="en-US"/>
        </w:rPr>
        <w:t>(</w:t>
      </w:r>
      <w:r w:rsidRPr="0024286A">
        <w:rPr>
          <w:rFonts w:eastAsiaTheme="minorHAnsi"/>
          <w:lang w:val="en-US"/>
        </w:rPr>
        <w:t>1991</w:t>
      </w:r>
      <w:r w:rsidR="00963F0B">
        <w:rPr>
          <w:rFonts w:eastAsiaTheme="minorHAnsi"/>
          <w:lang w:val="en-US"/>
        </w:rPr>
        <w:t>)</w:t>
      </w:r>
      <w:r w:rsidRPr="0024286A">
        <w:rPr>
          <w:rFonts w:eastAsiaTheme="minorHAnsi"/>
          <w:lang w:val="en-US"/>
        </w:rPr>
        <w:t>. Patron-</w:t>
      </w:r>
      <w:r w:rsidR="00963F0B">
        <w:rPr>
          <w:rFonts w:eastAsiaTheme="minorHAnsi"/>
          <w:lang w:val="en-US"/>
        </w:rPr>
        <w:t>c</w:t>
      </w:r>
      <w:r w:rsidRPr="0024286A">
        <w:rPr>
          <w:rFonts w:eastAsiaTheme="minorHAnsi"/>
          <w:lang w:val="en-US"/>
        </w:rPr>
        <w:t xml:space="preserve">lient </w:t>
      </w:r>
      <w:r w:rsidR="00963F0B">
        <w:rPr>
          <w:rFonts w:eastAsiaTheme="minorHAnsi"/>
          <w:lang w:val="en-US"/>
        </w:rPr>
        <w:t>r</w:t>
      </w:r>
      <w:r w:rsidRPr="00463FAD">
        <w:rPr>
          <w:rFonts w:eastAsiaTheme="minorHAnsi"/>
          <w:lang w:val="en-US"/>
        </w:rPr>
        <w:t xml:space="preserve">elations and the </w:t>
      </w:r>
      <w:r w:rsidR="00963F0B">
        <w:rPr>
          <w:rFonts w:eastAsiaTheme="minorHAnsi"/>
          <w:lang w:val="en-US"/>
        </w:rPr>
        <w:t>n</w:t>
      </w:r>
      <w:r w:rsidRPr="00463FAD">
        <w:rPr>
          <w:rFonts w:eastAsiaTheme="minorHAnsi"/>
          <w:lang w:val="en-US"/>
        </w:rPr>
        <w:t xml:space="preserve">ew </w:t>
      </w:r>
      <w:r w:rsidR="00963F0B">
        <w:rPr>
          <w:rFonts w:eastAsiaTheme="minorHAnsi"/>
          <w:lang w:val="en-US"/>
        </w:rPr>
        <w:t>c</w:t>
      </w:r>
      <w:r w:rsidRPr="00463FAD">
        <w:rPr>
          <w:rFonts w:eastAsiaTheme="minorHAnsi"/>
          <w:lang w:val="en-US"/>
        </w:rPr>
        <w:t>ommunity in Luke-</w:t>
      </w:r>
      <w:r w:rsidR="00B95C36">
        <w:rPr>
          <w:rFonts w:eastAsiaTheme="minorHAnsi"/>
          <w:lang w:val="en-US"/>
        </w:rPr>
        <w:t>A</w:t>
      </w:r>
      <w:r w:rsidRPr="00463FAD">
        <w:rPr>
          <w:rFonts w:eastAsiaTheme="minorHAnsi"/>
          <w:lang w:val="en-US"/>
        </w:rPr>
        <w:t>cts. In</w:t>
      </w:r>
      <w:r w:rsidR="00963F0B">
        <w:rPr>
          <w:rFonts w:eastAsiaTheme="minorHAnsi"/>
          <w:lang w:val="en-US"/>
        </w:rPr>
        <w:t xml:space="preserve"> </w:t>
      </w:r>
      <w:r w:rsidR="00963F0B" w:rsidRPr="00820EDD">
        <w:rPr>
          <w:rFonts w:eastAsiaTheme="minorHAnsi"/>
          <w:lang w:val="en-US"/>
        </w:rPr>
        <w:t>J. H. Neyrey</w:t>
      </w:r>
      <w:r w:rsidR="00963F0B">
        <w:rPr>
          <w:rFonts w:eastAsiaTheme="minorHAnsi"/>
          <w:lang w:val="en-US"/>
        </w:rPr>
        <w:t xml:space="preserve"> (Ed.),</w:t>
      </w:r>
      <w:r w:rsidRPr="00463FAD">
        <w:rPr>
          <w:rFonts w:eastAsiaTheme="minorHAnsi"/>
          <w:i/>
          <w:iCs/>
          <w:lang w:val="en-US"/>
        </w:rPr>
        <w:t xml:space="preserve"> The </w:t>
      </w:r>
      <w:r w:rsidR="00963F0B">
        <w:rPr>
          <w:rFonts w:eastAsiaTheme="minorHAnsi"/>
          <w:i/>
          <w:iCs/>
          <w:lang w:val="en-US"/>
        </w:rPr>
        <w:t>s</w:t>
      </w:r>
      <w:r w:rsidRPr="00820EDD">
        <w:rPr>
          <w:rFonts w:eastAsiaTheme="minorHAnsi"/>
          <w:i/>
          <w:iCs/>
          <w:lang w:val="en-US"/>
        </w:rPr>
        <w:t xml:space="preserve">ocial </w:t>
      </w:r>
      <w:r w:rsidR="00963F0B">
        <w:rPr>
          <w:rFonts w:eastAsiaTheme="minorHAnsi"/>
          <w:i/>
          <w:iCs/>
          <w:lang w:val="en-US"/>
        </w:rPr>
        <w:t>w</w:t>
      </w:r>
      <w:r w:rsidRPr="00820EDD">
        <w:rPr>
          <w:rFonts w:eastAsiaTheme="minorHAnsi"/>
          <w:i/>
          <w:iCs/>
          <w:lang w:val="en-US"/>
        </w:rPr>
        <w:t>orld of Luke-</w:t>
      </w:r>
      <w:r w:rsidR="00B95C36">
        <w:rPr>
          <w:rFonts w:eastAsiaTheme="minorHAnsi"/>
          <w:i/>
          <w:iCs/>
          <w:lang w:val="en-US"/>
        </w:rPr>
        <w:t>A</w:t>
      </w:r>
      <w:r w:rsidRPr="00820EDD">
        <w:rPr>
          <w:rFonts w:eastAsiaTheme="minorHAnsi"/>
          <w:i/>
          <w:iCs/>
          <w:lang w:val="en-US"/>
        </w:rPr>
        <w:t xml:space="preserve">cts: Models for </w:t>
      </w:r>
      <w:r w:rsidR="00963F0B">
        <w:rPr>
          <w:rFonts w:eastAsiaTheme="minorHAnsi"/>
          <w:i/>
          <w:iCs/>
          <w:lang w:val="en-US"/>
        </w:rPr>
        <w:t>i</w:t>
      </w:r>
      <w:r w:rsidRPr="00820EDD">
        <w:rPr>
          <w:rFonts w:eastAsiaTheme="minorHAnsi"/>
          <w:i/>
          <w:iCs/>
          <w:lang w:val="en-US"/>
        </w:rPr>
        <w:t>nterpretation</w:t>
      </w:r>
      <w:r w:rsidRPr="00820EDD">
        <w:rPr>
          <w:rFonts w:eastAsiaTheme="minorHAnsi"/>
          <w:lang w:val="en-US"/>
        </w:rPr>
        <w:t xml:space="preserve"> </w:t>
      </w:r>
      <w:r w:rsidR="00963F0B">
        <w:rPr>
          <w:rFonts w:eastAsiaTheme="minorHAnsi"/>
          <w:lang w:val="en-US"/>
        </w:rPr>
        <w:t xml:space="preserve">(pp. </w:t>
      </w:r>
      <w:r w:rsidRPr="00820EDD">
        <w:rPr>
          <w:rFonts w:eastAsiaTheme="minorHAnsi"/>
          <w:lang w:val="en-US"/>
        </w:rPr>
        <w:t>241–268</w:t>
      </w:r>
      <w:r w:rsidR="00963F0B">
        <w:rPr>
          <w:rFonts w:eastAsiaTheme="minorHAnsi"/>
          <w:lang w:val="en-US"/>
        </w:rPr>
        <w:t>)</w:t>
      </w:r>
      <w:r w:rsidRPr="00820EDD">
        <w:rPr>
          <w:rFonts w:eastAsiaTheme="minorHAnsi"/>
          <w:lang w:val="en-US"/>
        </w:rPr>
        <w:t>.</w:t>
      </w:r>
      <w:r w:rsidR="00963F0B">
        <w:rPr>
          <w:rFonts w:eastAsiaTheme="minorHAnsi"/>
          <w:lang w:val="en-US"/>
        </w:rPr>
        <w:t xml:space="preserve"> </w:t>
      </w:r>
      <w:r w:rsidRPr="00820EDD">
        <w:rPr>
          <w:rFonts w:eastAsiaTheme="minorHAnsi"/>
          <w:lang w:val="en-US"/>
        </w:rPr>
        <w:t>Hendrickson Publishers, Inc.</w:t>
      </w:r>
    </w:p>
    <w:p w14:paraId="6A2E9337" w14:textId="4F099DAD" w:rsidR="006947C9" w:rsidRPr="005A5936" w:rsidRDefault="00BC36DE" w:rsidP="004614F3">
      <w:pPr>
        <w:spacing w:line="480" w:lineRule="auto"/>
        <w:ind w:left="567" w:hanging="567"/>
      </w:pPr>
      <w:r w:rsidRPr="005A5936">
        <w:t>Mulla, Z. R.</w:t>
      </w:r>
      <w:r w:rsidR="00CF6BE8">
        <w:t>,</w:t>
      </w:r>
      <w:r w:rsidR="00AB0C7E" w:rsidRPr="005A5936">
        <w:t xml:space="preserve"> </w:t>
      </w:r>
      <w:r w:rsidR="004C2E92">
        <w:t>&amp;</w:t>
      </w:r>
      <w:r w:rsidR="00AB0C7E" w:rsidRPr="005A5936">
        <w:t xml:space="preserve"> </w:t>
      </w:r>
      <w:r w:rsidRPr="005A5936">
        <w:t>Krishnan</w:t>
      </w:r>
      <w:r w:rsidR="004C2E92">
        <w:t xml:space="preserve">, </w:t>
      </w:r>
      <w:r w:rsidR="004C2E92" w:rsidRPr="005A5936">
        <w:t>V. R</w:t>
      </w:r>
      <w:r w:rsidRPr="005A5936">
        <w:t xml:space="preserve">. </w:t>
      </w:r>
      <w:r w:rsidR="004C2E92">
        <w:t>(</w:t>
      </w:r>
      <w:r w:rsidRPr="005A5936">
        <w:t>2014</w:t>
      </w:r>
      <w:r w:rsidR="004C2E92">
        <w:t>)</w:t>
      </w:r>
      <w:r w:rsidRPr="005A5936">
        <w:t>. Karma-</w:t>
      </w:r>
      <w:r w:rsidR="004C2E92">
        <w:t>y</w:t>
      </w:r>
      <w:r w:rsidRPr="005A5936">
        <w:t xml:space="preserve">oga: The Indian </w:t>
      </w:r>
      <w:r w:rsidR="004C2E92">
        <w:t>m</w:t>
      </w:r>
      <w:r w:rsidRPr="005A5936">
        <w:t xml:space="preserve">odel of </w:t>
      </w:r>
      <w:r w:rsidR="004C2E92">
        <w:t>m</w:t>
      </w:r>
      <w:r w:rsidRPr="005A5936">
        <w:t xml:space="preserve">oral </w:t>
      </w:r>
      <w:r w:rsidR="004C2E92">
        <w:t>d</w:t>
      </w:r>
      <w:r w:rsidRPr="005A5936">
        <w:t xml:space="preserve">evelopment. </w:t>
      </w:r>
      <w:r w:rsidRPr="005A5936">
        <w:rPr>
          <w:i/>
          <w:iCs/>
        </w:rPr>
        <w:t>Journal of Business Ethics</w:t>
      </w:r>
      <w:r w:rsidRPr="005A5936">
        <w:t xml:space="preserve"> </w:t>
      </w:r>
      <w:r w:rsidRPr="004614F3">
        <w:rPr>
          <w:i/>
          <w:iCs/>
        </w:rPr>
        <w:t>123</w:t>
      </w:r>
      <w:r w:rsidRPr="005A5936">
        <w:t>(2)</w:t>
      </w:r>
      <w:r w:rsidR="004C2E92">
        <w:t>,</w:t>
      </w:r>
      <w:r w:rsidRPr="005A5936">
        <w:t xml:space="preserve"> 339-351.</w:t>
      </w:r>
    </w:p>
    <w:p w14:paraId="129E0F30" w14:textId="3E57B54A" w:rsidR="006947C9" w:rsidRPr="005A5936" w:rsidRDefault="006947C9" w:rsidP="004614F3">
      <w:pPr>
        <w:spacing w:line="480" w:lineRule="auto"/>
        <w:ind w:left="567" w:hanging="567"/>
      </w:pPr>
      <w:r w:rsidRPr="00B95C36">
        <w:rPr>
          <w:lang w:val="en-US"/>
        </w:rPr>
        <w:t xml:space="preserve">Mundell, J.A. </w:t>
      </w:r>
      <w:r w:rsidR="004C2E92" w:rsidRPr="00B95C36">
        <w:rPr>
          <w:lang w:val="en-US"/>
        </w:rPr>
        <w:t>(</w:t>
      </w:r>
      <w:r w:rsidRPr="00B95C36">
        <w:rPr>
          <w:lang w:val="en-US"/>
        </w:rPr>
        <w:t>2011</w:t>
      </w:r>
      <w:r w:rsidR="00B95C36">
        <w:rPr>
          <w:lang w:val="en-US"/>
        </w:rPr>
        <w:t>, January</w:t>
      </w:r>
      <w:r w:rsidR="004C2E92" w:rsidRPr="00B95C36">
        <w:rPr>
          <w:lang w:val="en-US"/>
        </w:rPr>
        <w:t>)</w:t>
      </w:r>
      <w:r w:rsidRPr="00B95C36">
        <w:rPr>
          <w:lang w:val="en-US"/>
        </w:rPr>
        <w:t xml:space="preserve">. The </w:t>
      </w:r>
      <w:r w:rsidR="00B95C36" w:rsidRPr="004614F3">
        <w:rPr>
          <w:lang w:val="en-US"/>
        </w:rPr>
        <w:t>E</w:t>
      </w:r>
      <w:r w:rsidRPr="00B95C36">
        <w:rPr>
          <w:lang w:val="en-US"/>
        </w:rPr>
        <w:t xml:space="preserve">conomy of </w:t>
      </w:r>
      <w:r w:rsidR="00B95C36" w:rsidRPr="004614F3">
        <w:rPr>
          <w:lang w:val="en-US"/>
        </w:rPr>
        <w:t>C</w:t>
      </w:r>
      <w:r w:rsidRPr="00B95C36">
        <w:rPr>
          <w:lang w:val="en-US"/>
        </w:rPr>
        <w:t xml:space="preserve">ommunion </w:t>
      </w:r>
      <w:r w:rsidR="004C2E92" w:rsidRPr="00B95C36">
        <w:rPr>
          <w:lang w:val="en-US"/>
        </w:rPr>
        <w:t>b</w:t>
      </w:r>
      <w:r w:rsidRPr="00B95C36">
        <w:rPr>
          <w:lang w:val="en-US"/>
        </w:rPr>
        <w:t xml:space="preserve">usinesses and </w:t>
      </w:r>
      <w:r w:rsidR="004C2E92" w:rsidRPr="00B95C36">
        <w:rPr>
          <w:lang w:val="en-US"/>
        </w:rPr>
        <w:t>c</w:t>
      </w:r>
      <w:r w:rsidRPr="00B95C36">
        <w:rPr>
          <w:lang w:val="en-US"/>
        </w:rPr>
        <w:t xml:space="preserve">orporate </w:t>
      </w:r>
      <w:r w:rsidR="004C2E92" w:rsidRPr="00B95C36">
        <w:rPr>
          <w:lang w:val="en-US"/>
        </w:rPr>
        <w:t>s</w:t>
      </w:r>
      <w:r w:rsidRPr="00B95C36">
        <w:rPr>
          <w:lang w:val="en-US"/>
        </w:rPr>
        <w:t xml:space="preserve">ocial </w:t>
      </w:r>
      <w:r w:rsidR="00B95C36" w:rsidRPr="004614F3">
        <w:rPr>
          <w:lang w:val="en-US"/>
        </w:rPr>
        <w:t>r</w:t>
      </w:r>
      <w:r w:rsidRPr="00B95C36">
        <w:rPr>
          <w:lang w:val="en-US"/>
        </w:rPr>
        <w:t>esponsibility</w:t>
      </w:r>
      <w:r w:rsidR="00B95C36">
        <w:rPr>
          <w:lang w:val="en-US"/>
        </w:rPr>
        <w:t xml:space="preserve"> [Paper presentation]</w:t>
      </w:r>
      <w:r w:rsidRPr="00B95C36">
        <w:rPr>
          <w:lang w:val="en-US"/>
        </w:rPr>
        <w:t xml:space="preserve">. </w:t>
      </w:r>
      <w:r w:rsidRPr="004614F3">
        <w:rPr>
          <w:lang w:val="en-US"/>
        </w:rPr>
        <w:t>The Economy of Communion and the African Economic Vocation–Theory and Best Practice</w:t>
      </w:r>
      <w:r w:rsidR="00B95C36">
        <w:rPr>
          <w:lang w:val="en-US"/>
        </w:rPr>
        <w:t>,</w:t>
      </w:r>
      <w:r w:rsidRPr="00B95C36">
        <w:rPr>
          <w:lang w:val="en-US"/>
        </w:rPr>
        <w:t xml:space="preserve"> Catholic University of Eastern Africa, Nairobi</w:t>
      </w:r>
      <w:r w:rsidR="00B95C36">
        <w:rPr>
          <w:lang w:val="en-US"/>
        </w:rPr>
        <w:t>,</w:t>
      </w:r>
      <w:r w:rsidRPr="00B95C36">
        <w:rPr>
          <w:lang w:val="en-US"/>
        </w:rPr>
        <w:t xml:space="preserve"> K</w:t>
      </w:r>
      <w:r w:rsidR="00820EDD" w:rsidRPr="00B95C36">
        <w:rPr>
          <w:lang w:val="en-US"/>
        </w:rPr>
        <w:t>E</w:t>
      </w:r>
      <w:r w:rsidRPr="00B95C36">
        <w:rPr>
          <w:lang w:val="en-US"/>
        </w:rPr>
        <w:t>.</w:t>
      </w:r>
    </w:p>
    <w:p w14:paraId="02B28CBD" w14:textId="6D24F415" w:rsidR="006565B2" w:rsidRPr="005A5936" w:rsidRDefault="006565B2" w:rsidP="004614F3">
      <w:pPr>
        <w:autoSpaceDE w:val="0"/>
        <w:autoSpaceDN w:val="0"/>
        <w:adjustRightInd w:val="0"/>
        <w:spacing w:line="480" w:lineRule="auto"/>
        <w:ind w:left="567" w:hanging="567"/>
        <w:contextualSpacing/>
        <w:rPr>
          <w:i/>
        </w:rPr>
      </w:pPr>
      <w:r w:rsidRPr="005A5936">
        <w:rPr>
          <w:rFonts w:eastAsiaTheme="minorHAnsi"/>
          <w:lang w:val="en-US"/>
        </w:rPr>
        <w:t xml:space="preserve">Nagle, B. D. </w:t>
      </w:r>
      <w:r w:rsidR="00836EB3">
        <w:rPr>
          <w:rFonts w:eastAsiaTheme="minorHAnsi"/>
          <w:lang w:val="en-US"/>
        </w:rPr>
        <w:t>(</w:t>
      </w:r>
      <w:r w:rsidRPr="005A5936">
        <w:rPr>
          <w:rFonts w:eastAsiaTheme="minorHAnsi"/>
          <w:lang w:val="en-US"/>
        </w:rPr>
        <w:t>2006</w:t>
      </w:r>
      <w:r w:rsidR="00836EB3">
        <w:rPr>
          <w:rFonts w:eastAsiaTheme="minorHAnsi"/>
          <w:lang w:val="en-US"/>
        </w:rPr>
        <w:t>)</w:t>
      </w:r>
      <w:r w:rsidRPr="005A5936">
        <w:rPr>
          <w:rFonts w:eastAsiaTheme="minorHAnsi"/>
          <w:lang w:val="en-US"/>
        </w:rPr>
        <w:t xml:space="preserve">. </w:t>
      </w:r>
      <w:r w:rsidRPr="005A5936">
        <w:rPr>
          <w:rFonts w:eastAsiaTheme="minorHAnsi"/>
          <w:i/>
          <w:iCs/>
          <w:lang w:val="en-US"/>
        </w:rPr>
        <w:t xml:space="preserve">The </w:t>
      </w:r>
      <w:r w:rsidR="00836EB3">
        <w:rPr>
          <w:rFonts w:eastAsiaTheme="minorHAnsi"/>
          <w:i/>
          <w:iCs/>
          <w:lang w:val="en-US"/>
        </w:rPr>
        <w:t>h</w:t>
      </w:r>
      <w:r w:rsidRPr="005A5936">
        <w:rPr>
          <w:rFonts w:eastAsiaTheme="minorHAnsi"/>
          <w:i/>
          <w:iCs/>
          <w:lang w:val="en-US"/>
        </w:rPr>
        <w:t xml:space="preserve">ousehold as the </w:t>
      </w:r>
      <w:r w:rsidR="00836EB3">
        <w:rPr>
          <w:rFonts w:eastAsiaTheme="minorHAnsi"/>
          <w:i/>
          <w:iCs/>
          <w:lang w:val="en-US"/>
        </w:rPr>
        <w:t>f</w:t>
      </w:r>
      <w:r w:rsidRPr="005A5936">
        <w:rPr>
          <w:rFonts w:eastAsiaTheme="minorHAnsi"/>
          <w:i/>
          <w:iCs/>
          <w:lang w:val="en-US"/>
        </w:rPr>
        <w:t xml:space="preserve">oundation of Aristotle’s </w:t>
      </w:r>
      <w:r w:rsidR="00836EB3">
        <w:rPr>
          <w:rFonts w:eastAsiaTheme="minorHAnsi"/>
          <w:i/>
          <w:iCs/>
          <w:lang w:val="en-US"/>
        </w:rPr>
        <w:t>p</w:t>
      </w:r>
      <w:r w:rsidRPr="005A5936">
        <w:rPr>
          <w:rFonts w:eastAsiaTheme="minorHAnsi"/>
          <w:i/>
          <w:iCs/>
          <w:lang w:val="en-US"/>
        </w:rPr>
        <w:t>olis</w:t>
      </w:r>
      <w:r w:rsidRPr="005A5936">
        <w:rPr>
          <w:rFonts w:eastAsiaTheme="minorHAnsi"/>
          <w:lang w:val="en-US"/>
        </w:rPr>
        <w:t>. Cambridge University Press.</w:t>
      </w:r>
    </w:p>
    <w:p w14:paraId="5F6D76E0" w14:textId="5DFCF99C" w:rsidR="006565B2" w:rsidRPr="005A5936" w:rsidRDefault="006565B2" w:rsidP="004614F3">
      <w:pPr>
        <w:spacing w:line="480" w:lineRule="auto"/>
        <w:ind w:left="567" w:hanging="567"/>
      </w:pPr>
      <w:r w:rsidRPr="005A5936">
        <w:t>Oh, H., Bae</w:t>
      </w:r>
      <w:r w:rsidR="00836EB3">
        <w:t>, J.</w:t>
      </w:r>
      <w:r w:rsidR="00CF6BE8">
        <w:t>,</w:t>
      </w:r>
      <w:r w:rsidR="00821E46" w:rsidRPr="005A5936">
        <w:t xml:space="preserve"> </w:t>
      </w:r>
      <w:r w:rsidR="00836EB3">
        <w:t>&amp;</w:t>
      </w:r>
      <w:r w:rsidR="00821E46" w:rsidRPr="005A5936">
        <w:t xml:space="preserve"> </w:t>
      </w:r>
      <w:r w:rsidRPr="005A5936">
        <w:t>Kim</w:t>
      </w:r>
      <w:r w:rsidR="00836EB3">
        <w:t xml:space="preserve">, </w:t>
      </w:r>
      <w:r w:rsidR="00836EB3" w:rsidRPr="005A5936">
        <w:t>S. J.</w:t>
      </w:r>
      <w:r w:rsidRPr="005A5936">
        <w:t xml:space="preserve"> </w:t>
      </w:r>
      <w:r w:rsidR="00836EB3">
        <w:t>(</w:t>
      </w:r>
      <w:r w:rsidRPr="005A5936">
        <w:t>2017</w:t>
      </w:r>
      <w:r w:rsidR="00836EB3">
        <w:t>)</w:t>
      </w:r>
      <w:r w:rsidRPr="005A5936">
        <w:t xml:space="preserve">. Can </w:t>
      </w:r>
      <w:r w:rsidR="00836EB3">
        <w:t>s</w:t>
      </w:r>
      <w:r w:rsidRPr="005A5936">
        <w:t xml:space="preserve">inful </w:t>
      </w:r>
      <w:r w:rsidR="00836EB3">
        <w:t>f</w:t>
      </w:r>
      <w:r w:rsidRPr="005A5936">
        <w:t xml:space="preserve">irms </w:t>
      </w:r>
      <w:r w:rsidR="00836EB3">
        <w:t>b</w:t>
      </w:r>
      <w:r w:rsidRPr="005A5936">
        <w:t xml:space="preserve">enefit </w:t>
      </w:r>
      <w:r w:rsidR="00836EB3">
        <w:t>f</w:t>
      </w:r>
      <w:r w:rsidRPr="005A5936">
        <w:t xml:space="preserve">rom </w:t>
      </w:r>
      <w:r w:rsidR="00836EB3">
        <w:t>a</w:t>
      </w:r>
      <w:r w:rsidRPr="005A5936">
        <w:t xml:space="preserve">dvertising </w:t>
      </w:r>
      <w:r w:rsidR="00836EB3">
        <w:t>t</w:t>
      </w:r>
      <w:r w:rsidRPr="005A5936">
        <w:t xml:space="preserve">heir CSR </w:t>
      </w:r>
      <w:r w:rsidR="00836EB3">
        <w:t>e</w:t>
      </w:r>
      <w:r w:rsidRPr="005A5936">
        <w:t xml:space="preserve">fforts? Adverse </w:t>
      </w:r>
      <w:r w:rsidR="00836EB3">
        <w:t>e</w:t>
      </w:r>
      <w:r w:rsidRPr="005A5936">
        <w:t xml:space="preserve">ffect of </w:t>
      </w:r>
      <w:r w:rsidR="00836EB3">
        <w:t>a</w:t>
      </w:r>
      <w:r w:rsidRPr="005A5936">
        <w:t xml:space="preserve">dvertising </w:t>
      </w:r>
      <w:r w:rsidR="00836EB3">
        <w:t>s</w:t>
      </w:r>
      <w:r w:rsidRPr="005A5936">
        <w:t xml:space="preserve">inful </w:t>
      </w:r>
      <w:r w:rsidR="00836EB3">
        <w:t>f</w:t>
      </w:r>
      <w:r w:rsidRPr="005A5936">
        <w:t xml:space="preserve">irms’ CSR </w:t>
      </w:r>
      <w:r w:rsidR="00836EB3">
        <w:t>e</w:t>
      </w:r>
      <w:r w:rsidRPr="005A5936">
        <w:t xml:space="preserve">ngagements on </w:t>
      </w:r>
      <w:r w:rsidR="00836EB3">
        <w:t>f</w:t>
      </w:r>
      <w:r w:rsidRPr="005A5936">
        <w:t xml:space="preserve">irm </w:t>
      </w:r>
      <w:r w:rsidR="00836EB3">
        <w:t>p</w:t>
      </w:r>
      <w:r w:rsidRPr="005A5936">
        <w:t xml:space="preserve">erformance. </w:t>
      </w:r>
      <w:r w:rsidRPr="005A5936">
        <w:rPr>
          <w:i/>
          <w:iCs/>
        </w:rPr>
        <w:t>Journal of Business Ethics</w:t>
      </w:r>
      <w:r w:rsidRPr="005A5936">
        <w:t xml:space="preserve"> </w:t>
      </w:r>
      <w:r w:rsidRPr="004614F3">
        <w:rPr>
          <w:i/>
          <w:iCs/>
        </w:rPr>
        <w:t>143</w:t>
      </w:r>
      <w:r w:rsidRPr="005A5936">
        <w:t>(4)</w:t>
      </w:r>
      <w:r w:rsidR="00836EB3">
        <w:t>,</w:t>
      </w:r>
      <w:r w:rsidRPr="005A5936">
        <w:t xml:space="preserve"> 643-663.</w:t>
      </w:r>
    </w:p>
    <w:p w14:paraId="58719248" w14:textId="64A4642C" w:rsidR="00146CCF" w:rsidRPr="005A5936" w:rsidRDefault="006565B2" w:rsidP="004614F3">
      <w:pPr>
        <w:spacing w:line="480" w:lineRule="auto"/>
        <w:ind w:left="567" w:hanging="567"/>
      </w:pPr>
      <w:proofErr w:type="spellStart"/>
      <w:r w:rsidRPr="005A5936">
        <w:t>Olekalns</w:t>
      </w:r>
      <w:proofErr w:type="spellEnd"/>
      <w:r w:rsidRPr="005A5936">
        <w:t>, M., Kulik</w:t>
      </w:r>
      <w:r w:rsidR="00836EB3">
        <w:t xml:space="preserve"> </w:t>
      </w:r>
      <w:r w:rsidR="00836EB3" w:rsidRPr="005A5936">
        <w:t>C. T.</w:t>
      </w:r>
      <w:r w:rsidR="00836EB3">
        <w:t>,</w:t>
      </w:r>
      <w:r w:rsidR="00146CCF" w:rsidRPr="005A5936">
        <w:t xml:space="preserve"> </w:t>
      </w:r>
      <w:r w:rsidR="00836EB3">
        <w:t>&amp;</w:t>
      </w:r>
      <w:r w:rsidR="00146CCF" w:rsidRPr="005A5936">
        <w:t xml:space="preserve"> </w:t>
      </w:r>
      <w:r w:rsidRPr="005A5936">
        <w:t>Chew</w:t>
      </w:r>
      <w:r w:rsidR="00836EB3">
        <w:t>, L</w:t>
      </w:r>
      <w:r w:rsidRPr="005A5936">
        <w:t xml:space="preserve">. </w:t>
      </w:r>
      <w:r w:rsidR="00836EB3">
        <w:t>(</w:t>
      </w:r>
      <w:r w:rsidRPr="005A5936">
        <w:t>2014</w:t>
      </w:r>
      <w:r w:rsidR="00836EB3">
        <w:t>)</w:t>
      </w:r>
      <w:r w:rsidRPr="005A5936">
        <w:t xml:space="preserve">. Sweet </w:t>
      </w:r>
      <w:r w:rsidR="00836EB3">
        <w:t>l</w:t>
      </w:r>
      <w:r w:rsidRPr="005A5936">
        <w:t xml:space="preserve">ittle </w:t>
      </w:r>
      <w:r w:rsidR="00836EB3">
        <w:t>l</w:t>
      </w:r>
      <w:r w:rsidRPr="005A5936">
        <w:t xml:space="preserve">ies: Social </w:t>
      </w:r>
      <w:r w:rsidR="00836EB3">
        <w:t>c</w:t>
      </w:r>
      <w:r w:rsidRPr="005A5936">
        <w:t xml:space="preserve">ontext and the </w:t>
      </w:r>
      <w:r w:rsidR="00836EB3">
        <w:t>u</w:t>
      </w:r>
      <w:r w:rsidRPr="005A5936">
        <w:t xml:space="preserve">se of </w:t>
      </w:r>
      <w:r w:rsidR="00836EB3">
        <w:t>d</w:t>
      </w:r>
      <w:r w:rsidRPr="005A5936">
        <w:t xml:space="preserve">eception in </w:t>
      </w:r>
      <w:r w:rsidR="00836EB3">
        <w:t>n</w:t>
      </w:r>
      <w:r w:rsidRPr="005A5936">
        <w:t xml:space="preserve">egotiation. </w:t>
      </w:r>
      <w:r w:rsidRPr="005A5936">
        <w:rPr>
          <w:i/>
          <w:iCs/>
        </w:rPr>
        <w:t>Journal of Business Ethics</w:t>
      </w:r>
      <w:r w:rsidRPr="005A5936">
        <w:t xml:space="preserve"> </w:t>
      </w:r>
      <w:r w:rsidRPr="004614F3">
        <w:rPr>
          <w:i/>
          <w:iCs/>
        </w:rPr>
        <w:t>120</w:t>
      </w:r>
      <w:r w:rsidRPr="005A5936">
        <w:t>(1)</w:t>
      </w:r>
      <w:r w:rsidR="00836EB3">
        <w:t>,</w:t>
      </w:r>
      <w:r w:rsidRPr="005A5936">
        <w:t xml:space="preserve"> 13-26.</w:t>
      </w:r>
    </w:p>
    <w:p w14:paraId="1DADFFA1" w14:textId="41FDAF88" w:rsidR="00146CCF" w:rsidRPr="005A5936" w:rsidRDefault="00C4740F" w:rsidP="004614F3">
      <w:pPr>
        <w:spacing w:line="480" w:lineRule="auto"/>
        <w:ind w:left="567" w:hanging="567"/>
      </w:pPr>
      <w:r w:rsidRPr="005A5936">
        <w:rPr>
          <w:lang w:val="en-US"/>
        </w:rPr>
        <w:lastRenderedPageBreak/>
        <w:t>Orton</w:t>
      </w:r>
      <w:r w:rsidR="00146CCF" w:rsidRPr="005A5936">
        <w:rPr>
          <w:lang w:val="en-US"/>
        </w:rPr>
        <w:t>, J. D.</w:t>
      </w:r>
      <w:r w:rsidR="00CF6BE8">
        <w:rPr>
          <w:lang w:val="en-US"/>
        </w:rPr>
        <w:t>,</w:t>
      </w:r>
      <w:r w:rsidR="00146CCF" w:rsidRPr="005A5936">
        <w:rPr>
          <w:lang w:val="en-US"/>
        </w:rPr>
        <w:t xml:space="preserve"> </w:t>
      </w:r>
      <w:r w:rsidR="00836EB3">
        <w:rPr>
          <w:lang w:val="en-US"/>
        </w:rPr>
        <w:t>&amp;</w:t>
      </w:r>
      <w:r w:rsidR="00146CCF" w:rsidRPr="005A5936">
        <w:rPr>
          <w:lang w:val="en-US"/>
        </w:rPr>
        <w:t xml:space="preserve"> </w:t>
      </w:r>
      <w:r w:rsidRPr="005A5936">
        <w:rPr>
          <w:lang w:val="en-US"/>
        </w:rPr>
        <w:t>O’Grady</w:t>
      </w:r>
      <w:r w:rsidR="00836EB3">
        <w:rPr>
          <w:lang w:val="en-US"/>
        </w:rPr>
        <w:t xml:space="preserve">, </w:t>
      </w:r>
      <w:r w:rsidR="00836EB3" w:rsidRPr="005A5936">
        <w:rPr>
          <w:lang w:val="en-US"/>
        </w:rPr>
        <w:t>K. A</w:t>
      </w:r>
      <w:r w:rsidR="00146CCF" w:rsidRPr="005A5936">
        <w:rPr>
          <w:lang w:val="en-US"/>
        </w:rPr>
        <w:t>.</w:t>
      </w:r>
      <w:r w:rsidRPr="005A5936">
        <w:rPr>
          <w:lang w:val="en-US"/>
        </w:rPr>
        <w:t xml:space="preserve"> </w:t>
      </w:r>
      <w:r w:rsidR="00836EB3">
        <w:rPr>
          <w:lang w:val="en-US"/>
        </w:rPr>
        <w:t>(</w:t>
      </w:r>
      <w:r w:rsidRPr="005A5936">
        <w:rPr>
          <w:lang w:val="en-US"/>
        </w:rPr>
        <w:t>2016</w:t>
      </w:r>
      <w:r w:rsidR="00836EB3">
        <w:rPr>
          <w:lang w:val="en-US"/>
        </w:rPr>
        <w:t>)</w:t>
      </w:r>
      <w:r w:rsidR="00146CCF" w:rsidRPr="005A5936">
        <w:rPr>
          <w:lang w:val="en-US"/>
        </w:rPr>
        <w:t>.</w:t>
      </w:r>
      <w:r w:rsidRPr="005A5936">
        <w:rPr>
          <w:lang w:val="en-US"/>
        </w:rPr>
        <w:t xml:space="preserve"> Cosmology </w:t>
      </w:r>
      <w:r w:rsidR="00836EB3">
        <w:rPr>
          <w:lang w:val="en-US"/>
        </w:rPr>
        <w:t>e</w:t>
      </w:r>
      <w:r w:rsidRPr="005A5936">
        <w:rPr>
          <w:lang w:val="en-US"/>
        </w:rPr>
        <w:t>pisodes:</w:t>
      </w:r>
      <w:r w:rsidR="00146CCF" w:rsidRPr="005A5936">
        <w:rPr>
          <w:lang w:val="en-US"/>
        </w:rPr>
        <w:t xml:space="preserve"> A</w:t>
      </w:r>
      <w:r w:rsidRPr="005A5936">
        <w:rPr>
          <w:lang w:val="en-US"/>
        </w:rPr>
        <w:t xml:space="preserve"> </w:t>
      </w:r>
      <w:r w:rsidR="00836EB3">
        <w:rPr>
          <w:lang w:val="en-US"/>
        </w:rPr>
        <w:t>r</w:t>
      </w:r>
      <w:r w:rsidRPr="005A5936">
        <w:rPr>
          <w:lang w:val="en-US"/>
        </w:rPr>
        <w:t>econceptualization</w:t>
      </w:r>
      <w:r w:rsidR="00146CCF" w:rsidRPr="005A5936">
        <w:rPr>
          <w:lang w:val="en-US"/>
        </w:rPr>
        <w:t>.</w:t>
      </w:r>
      <w:r w:rsidRPr="005A5936">
        <w:rPr>
          <w:lang w:val="en-US"/>
        </w:rPr>
        <w:t xml:space="preserve"> </w:t>
      </w:r>
      <w:r w:rsidRPr="005A5936">
        <w:rPr>
          <w:i/>
          <w:iCs/>
          <w:lang w:val="en-US"/>
        </w:rPr>
        <w:t xml:space="preserve">Journal of Management, Spirituality &amp; Religion </w:t>
      </w:r>
      <w:r w:rsidRPr="004614F3">
        <w:rPr>
          <w:i/>
          <w:iCs/>
          <w:lang w:val="en-US"/>
        </w:rPr>
        <w:t>13</w:t>
      </w:r>
      <w:r w:rsidR="00146CCF" w:rsidRPr="005A5936">
        <w:rPr>
          <w:lang w:val="en-US"/>
        </w:rPr>
        <w:t>(</w:t>
      </w:r>
      <w:r w:rsidRPr="005A5936">
        <w:rPr>
          <w:lang w:val="en-US"/>
        </w:rPr>
        <w:t>3</w:t>
      </w:r>
      <w:r w:rsidR="00146CCF" w:rsidRPr="005A5936">
        <w:rPr>
          <w:lang w:val="en-US"/>
        </w:rPr>
        <w:t>)</w:t>
      </w:r>
      <w:r w:rsidR="00836EB3">
        <w:rPr>
          <w:lang w:val="en-US"/>
        </w:rPr>
        <w:t>,</w:t>
      </w:r>
      <w:r w:rsidR="00146CCF" w:rsidRPr="005A5936">
        <w:rPr>
          <w:lang w:val="en-US"/>
        </w:rPr>
        <w:t xml:space="preserve"> </w:t>
      </w:r>
      <w:r w:rsidR="00146CCF" w:rsidRPr="005A5936">
        <w:t>226-245.</w:t>
      </w:r>
    </w:p>
    <w:p w14:paraId="71622178" w14:textId="597806AF" w:rsidR="00CB6EA1" w:rsidRPr="005A5936" w:rsidRDefault="00AE01A9" w:rsidP="004614F3">
      <w:pPr>
        <w:spacing w:line="480" w:lineRule="auto"/>
        <w:ind w:left="567" w:hanging="567"/>
      </w:pPr>
      <w:r w:rsidRPr="005A5936">
        <w:t xml:space="preserve">Pattison, S. </w:t>
      </w:r>
      <w:r w:rsidR="00836EB3">
        <w:t>(</w:t>
      </w:r>
      <w:r w:rsidRPr="005A5936">
        <w:t>1997</w:t>
      </w:r>
      <w:r w:rsidR="00836EB3">
        <w:t>)</w:t>
      </w:r>
      <w:r w:rsidRPr="005A5936">
        <w:t xml:space="preserve">. </w:t>
      </w:r>
      <w:r w:rsidRPr="005A5936">
        <w:rPr>
          <w:i/>
          <w:iCs/>
        </w:rPr>
        <w:t xml:space="preserve">Faith of the </w:t>
      </w:r>
      <w:r w:rsidR="00836EB3">
        <w:rPr>
          <w:i/>
          <w:iCs/>
        </w:rPr>
        <w:t>m</w:t>
      </w:r>
      <w:r w:rsidRPr="005A5936">
        <w:rPr>
          <w:i/>
          <w:iCs/>
        </w:rPr>
        <w:t xml:space="preserve">anagers: When </w:t>
      </w:r>
      <w:r w:rsidR="00836EB3">
        <w:rPr>
          <w:i/>
          <w:iCs/>
        </w:rPr>
        <w:t>m</w:t>
      </w:r>
      <w:r w:rsidRPr="005A5936">
        <w:rPr>
          <w:i/>
          <w:iCs/>
        </w:rPr>
        <w:t xml:space="preserve">anagement </w:t>
      </w:r>
      <w:r w:rsidR="00836EB3">
        <w:rPr>
          <w:i/>
          <w:iCs/>
        </w:rPr>
        <w:t>b</w:t>
      </w:r>
      <w:r w:rsidRPr="005A5936">
        <w:rPr>
          <w:i/>
          <w:iCs/>
        </w:rPr>
        <w:t xml:space="preserve">ecomes </w:t>
      </w:r>
      <w:r w:rsidR="00836EB3">
        <w:rPr>
          <w:i/>
          <w:iCs/>
        </w:rPr>
        <w:t>r</w:t>
      </w:r>
      <w:r w:rsidRPr="005A5936">
        <w:rPr>
          <w:i/>
          <w:iCs/>
        </w:rPr>
        <w:t>eligion</w:t>
      </w:r>
      <w:r w:rsidRPr="005A5936">
        <w:t>.</w:t>
      </w:r>
      <w:r w:rsidR="00671019">
        <w:t xml:space="preserve"> </w:t>
      </w:r>
      <w:r w:rsidR="003677DA" w:rsidRPr="005A5936">
        <w:t>Cassell</w:t>
      </w:r>
      <w:r w:rsidRPr="005A5936">
        <w:t>.</w:t>
      </w:r>
    </w:p>
    <w:p w14:paraId="660DDD01" w14:textId="4B90ABE0" w:rsidR="009A6824" w:rsidRPr="005A5936" w:rsidRDefault="00C164C9" w:rsidP="004614F3">
      <w:pPr>
        <w:spacing w:line="480" w:lineRule="auto"/>
        <w:ind w:left="567" w:hanging="567"/>
      </w:pPr>
      <w:proofErr w:type="spellStart"/>
      <w:r w:rsidRPr="005A5936">
        <w:rPr>
          <w:lang w:val="en-US"/>
        </w:rPr>
        <w:t>Piątkowski</w:t>
      </w:r>
      <w:proofErr w:type="spellEnd"/>
      <w:r w:rsidR="00146CCF" w:rsidRPr="005A5936">
        <w:rPr>
          <w:lang w:val="en-US"/>
        </w:rPr>
        <w:t xml:space="preserve">, P. </w:t>
      </w:r>
      <w:r w:rsidR="00B966CD">
        <w:rPr>
          <w:lang w:val="en-US"/>
        </w:rPr>
        <w:t>(</w:t>
      </w:r>
      <w:r w:rsidRPr="005A5936">
        <w:rPr>
          <w:lang w:val="en-US"/>
        </w:rPr>
        <w:t>2007</w:t>
      </w:r>
      <w:r w:rsidR="00B966CD">
        <w:rPr>
          <w:lang w:val="en-US"/>
        </w:rPr>
        <w:t>)</w:t>
      </w:r>
      <w:r w:rsidR="00146CCF" w:rsidRPr="005A5936">
        <w:rPr>
          <w:lang w:val="en-US"/>
        </w:rPr>
        <w:t>.</w:t>
      </w:r>
      <w:r w:rsidRPr="005A5936">
        <w:rPr>
          <w:lang w:val="en-US"/>
        </w:rPr>
        <w:t xml:space="preserve"> The </w:t>
      </w:r>
      <w:r w:rsidR="00B966CD">
        <w:rPr>
          <w:lang w:val="en-US"/>
        </w:rPr>
        <w:t>s</w:t>
      </w:r>
      <w:r w:rsidRPr="005A5936">
        <w:rPr>
          <w:lang w:val="en-US"/>
        </w:rPr>
        <w:t xml:space="preserve">piritual </w:t>
      </w:r>
      <w:r w:rsidR="00B966CD">
        <w:rPr>
          <w:lang w:val="en-US"/>
        </w:rPr>
        <w:t>s</w:t>
      </w:r>
      <w:r w:rsidRPr="005A5936">
        <w:rPr>
          <w:lang w:val="en-US"/>
        </w:rPr>
        <w:t xml:space="preserve">tatus of </w:t>
      </w:r>
      <w:r w:rsidR="00B966CD">
        <w:rPr>
          <w:lang w:val="en-US"/>
        </w:rPr>
        <w:t>w</w:t>
      </w:r>
      <w:r w:rsidRPr="005A5936">
        <w:rPr>
          <w:lang w:val="en-US"/>
        </w:rPr>
        <w:t>ork in Opus Dei</w:t>
      </w:r>
      <w:r w:rsidR="00146CCF" w:rsidRPr="005A5936">
        <w:rPr>
          <w:lang w:val="en-US"/>
        </w:rPr>
        <w:t xml:space="preserve">. </w:t>
      </w:r>
      <w:r w:rsidRPr="005A5936">
        <w:rPr>
          <w:i/>
          <w:iCs/>
          <w:lang w:val="en-US"/>
        </w:rPr>
        <w:t>Journal of Management, Spirituality &amp; Religion</w:t>
      </w:r>
      <w:r w:rsidRPr="005A5936">
        <w:rPr>
          <w:lang w:val="en-US"/>
        </w:rPr>
        <w:t xml:space="preserve">, </w:t>
      </w:r>
      <w:r w:rsidRPr="004614F3">
        <w:rPr>
          <w:i/>
          <w:iCs/>
          <w:lang w:val="en-US"/>
        </w:rPr>
        <w:t>4</w:t>
      </w:r>
      <w:r w:rsidR="00146CCF" w:rsidRPr="005A5936">
        <w:rPr>
          <w:lang w:val="en-US"/>
        </w:rPr>
        <w:t>(</w:t>
      </w:r>
      <w:r w:rsidRPr="005A5936">
        <w:rPr>
          <w:lang w:val="en-US"/>
        </w:rPr>
        <w:t>4</w:t>
      </w:r>
      <w:r w:rsidR="00146CCF" w:rsidRPr="005A5936">
        <w:rPr>
          <w:lang w:val="en-US"/>
        </w:rPr>
        <w:t>)</w:t>
      </w:r>
      <w:r w:rsidR="00B966CD">
        <w:rPr>
          <w:lang w:val="en-US"/>
        </w:rPr>
        <w:t>,</w:t>
      </w:r>
      <w:r w:rsidRPr="005A5936">
        <w:rPr>
          <w:lang w:val="en-US"/>
        </w:rPr>
        <w:t xml:space="preserve"> 418-431</w:t>
      </w:r>
      <w:r w:rsidR="00146CCF" w:rsidRPr="005A5936">
        <w:rPr>
          <w:lang w:val="en-US"/>
        </w:rPr>
        <w:t>.</w:t>
      </w:r>
    </w:p>
    <w:p w14:paraId="15393CDE" w14:textId="009F1EB7" w:rsidR="009A6824" w:rsidRPr="005A5936" w:rsidRDefault="009A6824" w:rsidP="004614F3">
      <w:pPr>
        <w:spacing w:line="480" w:lineRule="auto"/>
        <w:ind w:left="567" w:hanging="567"/>
      </w:pPr>
      <w:proofErr w:type="spellStart"/>
      <w:r w:rsidRPr="005A5936">
        <w:t>Pirson</w:t>
      </w:r>
      <w:proofErr w:type="spellEnd"/>
      <w:r w:rsidRPr="005A5936">
        <w:t xml:space="preserve">, M. </w:t>
      </w:r>
      <w:r w:rsidR="00B966CD">
        <w:t>(</w:t>
      </w:r>
      <w:r w:rsidRPr="005A5936">
        <w:t>2017</w:t>
      </w:r>
      <w:r w:rsidR="00B966CD">
        <w:t>)</w:t>
      </w:r>
      <w:r w:rsidRPr="005A5936">
        <w:t xml:space="preserve">. </w:t>
      </w:r>
      <w:r w:rsidRPr="005A5936">
        <w:rPr>
          <w:i/>
          <w:iCs/>
        </w:rPr>
        <w:t xml:space="preserve">Humanistic </w:t>
      </w:r>
      <w:r w:rsidR="00B966CD">
        <w:rPr>
          <w:i/>
          <w:iCs/>
        </w:rPr>
        <w:t>m</w:t>
      </w:r>
      <w:r w:rsidRPr="005A5936">
        <w:rPr>
          <w:i/>
          <w:iCs/>
        </w:rPr>
        <w:t xml:space="preserve">anagement: Protecting </w:t>
      </w:r>
      <w:r w:rsidR="00B966CD">
        <w:rPr>
          <w:i/>
          <w:iCs/>
        </w:rPr>
        <w:t>d</w:t>
      </w:r>
      <w:r w:rsidRPr="005A5936">
        <w:rPr>
          <w:i/>
          <w:iCs/>
        </w:rPr>
        <w:t xml:space="preserve">ignity and </w:t>
      </w:r>
      <w:r w:rsidR="00B966CD">
        <w:rPr>
          <w:i/>
          <w:iCs/>
        </w:rPr>
        <w:t>p</w:t>
      </w:r>
      <w:r w:rsidRPr="005A5936">
        <w:rPr>
          <w:i/>
          <w:iCs/>
        </w:rPr>
        <w:t xml:space="preserve">romoting </w:t>
      </w:r>
      <w:r w:rsidR="00B966CD">
        <w:rPr>
          <w:i/>
          <w:iCs/>
        </w:rPr>
        <w:t>w</w:t>
      </w:r>
      <w:r w:rsidRPr="005A5936">
        <w:rPr>
          <w:i/>
          <w:iCs/>
        </w:rPr>
        <w:t>ell-</w:t>
      </w:r>
      <w:r w:rsidR="00B966CD">
        <w:rPr>
          <w:i/>
          <w:iCs/>
        </w:rPr>
        <w:t>b</w:t>
      </w:r>
      <w:r w:rsidRPr="005A5936">
        <w:rPr>
          <w:i/>
          <w:iCs/>
        </w:rPr>
        <w:t>eing</w:t>
      </w:r>
      <w:r w:rsidRPr="005A5936">
        <w:t>. Cambridge University Press.</w:t>
      </w:r>
    </w:p>
    <w:p w14:paraId="578E0CB9" w14:textId="4641CE3A" w:rsidR="006565B2" w:rsidRPr="005A5936" w:rsidRDefault="006565B2" w:rsidP="004614F3">
      <w:pPr>
        <w:spacing w:line="480" w:lineRule="auto"/>
        <w:ind w:left="567" w:hanging="567"/>
      </w:pPr>
      <w:r w:rsidRPr="005A5936">
        <w:rPr>
          <w:lang w:val="en-US"/>
        </w:rPr>
        <w:t xml:space="preserve">Poggi, G. </w:t>
      </w:r>
      <w:r w:rsidR="00B966CD">
        <w:rPr>
          <w:lang w:val="en-US"/>
        </w:rPr>
        <w:t>(</w:t>
      </w:r>
      <w:r w:rsidRPr="005A5936">
        <w:rPr>
          <w:lang w:val="en-US"/>
        </w:rPr>
        <w:t>1965</w:t>
      </w:r>
      <w:r w:rsidR="00B966CD">
        <w:rPr>
          <w:lang w:val="en-US"/>
        </w:rPr>
        <w:t>)</w:t>
      </w:r>
      <w:r w:rsidRPr="005A5936">
        <w:rPr>
          <w:lang w:val="en-US"/>
        </w:rPr>
        <w:t xml:space="preserve">. A </w:t>
      </w:r>
      <w:r w:rsidR="00B966CD">
        <w:rPr>
          <w:lang w:val="en-US"/>
        </w:rPr>
        <w:t>m</w:t>
      </w:r>
      <w:r w:rsidRPr="005A5936">
        <w:rPr>
          <w:lang w:val="en-US"/>
        </w:rPr>
        <w:t xml:space="preserve">ain </w:t>
      </w:r>
      <w:r w:rsidR="00B966CD">
        <w:rPr>
          <w:lang w:val="en-US"/>
        </w:rPr>
        <w:t>t</w:t>
      </w:r>
      <w:r w:rsidRPr="005A5936">
        <w:rPr>
          <w:lang w:val="en-US"/>
        </w:rPr>
        <w:t xml:space="preserve">heme of </w:t>
      </w:r>
      <w:r w:rsidR="00B966CD">
        <w:rPr>
          <w:lang w:val="en-US"/>
        </w:rPr>
        <w:t>c</w:t>
      </w:r>
      <w:r w:rsidRPr="005A5936">
        <w:rPr>
          <w:lang w:val="en-US"/>
        </w:rPr>
        <w:t xml:space="preserve">ontemporary </w:t>
      </w:r>
      <w:r w:rsidR="00B966CD">
        <w:rPr>
          <w:lang w:val="en-US"/>
        </w:rPr>
        <w:t>s</w:t>
      </w:r>
      <w:r w:rsidRPr="005A5936">
        <w:rPr>
          <w:lang w:val="en-US"/>
        </w:rPr>
        <w:t xml:space="preserve">ociological </w:t>
      </w:r>
      <w:r w:rsidR="00B966CD">
        <w:rPr>
          <w:lang w:val="en-US"/>
        </w:rPr>
        <w:t>a</w:t>
      </w:r>
      <w:r w:rsidRPr="005A5936">
        <w:rPr>
          <w:lang w:val="en-US"/>
        </w:rPr>
        <w:t xml:space="preserve">nalysis: Its </w:t>
      </w:r>
      <w:r w:rsidR="00B966CD">
        <w:rPr>
          <w:lang w:val="en-US"/>
        </w:rPr>
        <w:t>a</w:t>
      </w:r>
      <w:r w:rsidRPr="005A5936">
        <w:rPr>
          <w:lang w:val="en-US"/>
        </w:rPr>
        <w:t xml:space="preserve">chievements and </w:t>
      </w:r>
      <w:r w:rsidR="00B966CD">
        <w:rPr>
          <w:lang w:val="en-US"/>
        </w:rPr>
        <w:t>l</w:t>
      </w:r>
      <w:r w:rsidRPr="005A5936">
        <w:rPr>
          <w:lang w:val="en-US"/>
        </w:rPr>
        <w:t xml:space="preserve">imitations. </w:t>
      </w:r>
      <w:r w:rsidRPr="005A5936">
        <w:rPr>
          <w:i/>
          <w:iCs/>
          <w:lang w:val="en-US"/>
        </w:rPr>
        <w:t>British Journal of Sociology</w:t>
      </w:r>
      <w:r w:rsidRPr="005A5936">
        <w:rPr>
          <w:lang w:val="en-US"/>
        </w:rPr>
        <w:t xml:space="preserve"> </w:t>
      </w:r>
      <w:r w:rsidRPr="004614F3">
        <w:rPr>
          <w:i/>
          <w:iCs/>
          <w:lang w:val="en-US"/>
        </w:rPr>
        <w:t>16</w:t>
      </w:r>
      <w:r w:rsidR="00B966CD">
        <w:rPr>
          <w:lang w:val="en-US"/>
        </w:rPr>
        <w:t>,</w:t>
      </w:r>
      <w:r w:rsidR="00146CCF" w:rsidRPr="005A5936">
        <w:rPr>
          <w:lang w:val="en-US"/>
        </w:rPr>
        <w:t xml:space="preserve"> </w:t>
      </w:r>
      <w:r w:rsidRPr="005A5936">
        <w:rPr>
          <w:lang w:val="en-US"/>
        </w:rPr>
        <w:t>283-294.</w:t>
      </w:r>
    </w:p>
    <w:p w14:paraId="7F8AF45D" w14:textId="2CCF4969" w:rsidR="006565B2" w:rsidRPr="005A5936" w:rsidRDefault="006565B2" w:rsidP="004614F3">
      <w:pPr>
        <w:autoSpaceDE w:val="0"/>
        <w:autoSpaceDN w:val="0"/>
        <w:adjustRightInd w:val="0"/>
        <w:spacing w:line="480" w:lineRule="auto"/>
        <w:ind w:left="567" w:hanging="567"/>
        <w:contextualSpacing/>
        <w:rPr>
          <w:lang w:val="en-US"/>
        </w:rPr>
      </w:pPr>
      <w:r w:rsidRPr="005A5936">
        <w:rPr>
          <w:lang w:val="en-US"/>
        </w:rPr>
        <w:t xml:space="preserve">Porter, M. E. </w:t>
      </w:r>
      <w:r w:rsidR="00B966CD">
        <w:rPr>
          <w:lang w:val="en-US"/>
        </w:rPr>
        <w:t>(</w:t>
      </w:r>
      <w:r w:rsidRPr="005A5936">
        <w:rPr>
          <w:lang w:val="en-US"/>
        </w:rPr>
        <w:t>1980</w:t>
      </w:r>
      <w:r w:rsidR="00B966CD">
        <w:rPr>
          <w:lang w:val="en-US"/>
        </w:rPr>
        <w:t>)</w:t>
      </w:r>
      <w:r w:rsidRPr="005A5936">
        <w:rPr>
          <w:lang w:val="en-US"/>
        </w:rPr>
        <w:t xml:space="preserve">. </w:t>
      </w:r>
      <w:r w:rsidRPr="005A5936">
        <w:rPr>
          <w:i/>
          <w:iCs/>
          <w:lang w:val="en-US"/>
        </w:rPr>
        <w:t>Competitiv</w:t>
      </w:r>
      <w:r w:rsidR="00B966CD">
        <w:rPr>
          <w:i/>
          <w:iCs/>
          <w:lang w:val="en-US"/>
        </w:rPr>
        <w:t>e s</w:t>
      </w:r>
      <w:r w:rsidRPr="005A5936">
        <w:rPr>
          <w:i/>
          <w:iCs/>
          <w:lang w:val="en-US"/>
        </w:rPr>
        <w:t>trategy</w:t>
      </w:r>
      <w:r w:rsidRPr="005A5936">
        <w:rPr>
          <w:lang w:val="en-US"/>
        </w:rPr>
        <w:t>. The Free Press.</w:t>
      </w:r>
    </w:p>
    <w:p w14:paraId="6007F1DF" w14:textId="2580346E" w:rsidR="00FF10C6" w:rsidRPr="005A5936" w:rsidRDefault="00C4740F" w:rsidP="004614F3">
      <w:pPr>
        <w:autoSpaceDE w:val="0"/>
        <w:autoSpaceDN w:val="0"/>
        <w:adjustRightInd w:val="0"/>
        <w:spacing w:line="480" w:lineRule="auto"/>
        <w:ind w:left="567" w:hanging="567"/>
        <w:contextualSpacing/>
        <w:rPr>
          <w:lang w:val="en-US"/>
        </w:rPr>
      </w:pPr>
      <w:proofErr w:type="spellStart"/>
      <w:r w:rsidRPr="005A5936">
        <w:rPr>
          <w:lang w:val="en-US"/>
        </w:rPr>
        <w:t>Quddus</w:t>
      </w:r>
      <w:proofErr w:type="spellEnd"/>
      <w:r w:rsidRPr="005A5936">
        <w:rPr>
          <w:lang w:val="en-US"/>
        </w:rPr>
        <w:t xml:space="preserve">, </w:t>
      </w:r>
      <w:r w:rsidR="00146CCF" w:rsidRPr="005A5936">
        <w:rPr>
          <w:lang w:val="en-US"/>
        </w:rPr>
        <w:t xml:space="preserve">M., </w:t>
      </w:r>
      <w:r w:rsidRPr="005A5936">
        <w:rPr>
          <w:lang w:val="en-US"/>
        </w:rPr>
        <w:t>Bailey</w:t>
      </w:r>
      <w:r w:rsidR="00B966CD" w:rsidRPr="00B966CD">
        <w:rPr>
          <w:lang w:val="en-US"/>
        </w:rPr>
        <w:t xml:space="preserve"> </w:t>
      </w:r>
      <w:r w:rsidR="00B966CD" w:rsidRPr="005A5936">
        <w:rPr>
          <w:lang w:val="en-US"/>
        </w:rPr>
        <w:t>H.</w:t>
      </w:r>
      <w:r w:rsidRPr="005A5936">
        <w:rPr>
          <w:lang w:val="en-US"/>
        </w:rPr>
        <w:t xml:space="preserve"> III</w:t>
      </w:r>
      <w:r w:rsidR="00CF6BE8">
        <w:rPr>
          <w:lang w:val="en-US"/>
        </w:rPr>
        <w:t>,</w:t>
      </w:r>
      <w:r w:rsidRPr="005A5936">
        <w:rPr>
          <w:lang w:val="en-US"/>
        </w:rPr>
        <w:t xml:space="preserve"> </w:t>
      </w:r>
      <w:r w:rsidR="00B966CD">
        <w:rPr>
          <w:lang w:val="en-US"/>
        </w:rPr>
        <w:t>&amp;</w:t>
      </w:r>
      <w:r w:rsidRPr="005A5936">
        <w:rPr>
          <w:lang w:val="en-US"/>
        </w:rPr>
        <w:t xml:space="preserve"> White</w:t>
      </w:r>
      <w:r w:rsidR="00B966CD">
        <w:rPr>
          <w:lang w:val="en-US"/>
        </w:rPr>
        <w:t xml:space="preserve">, </w:t>
      </w:r>
      <w:r w:rsidR="00B966CD" w:rsidRPr="005A5936">
        <w:rPr>
          <w:lang w:val="en-US"/>
        </w:rPr>
        <w:t>L. R</w:t>
      </w:r>
      <w:r w:rsidR="00146CCF" w:rsidRPr="005A5936">
        <w:rPr>
          <w:lang w:val="en-US"/>
        </w:rPr>
        <w:t>.</w:t>
      </w:r>
      <w:r w:rsidRPr="005A5936">
        <w:rPr>
          <w:lang w:val="en-US"/>
        </w:rPr>
        <w:t xml:space="preserve"> </w:t>
      </w:r>
      <w:r w:rsidR="00B966CD">
        <w:rPr>
          <w:lang w:val="en-US"/>
        </w:rPr>
        <w:t>(</w:t>
      </w:r>
      <w:r w:rsidRPr="005A5936">
        <w:rPr>
          <w:lang w:val="en-US"/>
        </w:rPr>
        <w:t>2009</w:t>
      </w:r>
      <w:r w:rsidR="00B966CD">
        <w:rPr>
          <w:lang w:val="en-US"/>
        </w:rPr>
        <w:t>)</w:t>
      </w:r>
      <w:r w:rsidR="00146CCF" w:rsidRPr="005A5936">
        <w:rPr>
          <w:lang w:val="en-US"/>
        </w:rPr>
        <w:t>.</w:t>
      </w:r>
      <w:r w:rsidRPr="005A5936">
        <w:rPr>
          <w:lang w:val="en-US"/>
        </w:rPr>
        <w:t xml:space="preserve"> Business </w:t>
      </w:r>
      <w:r w:rsidR="00B966CD">
        <w:rPr>
          <w:lang w:val="en-US"/>
        </w:rPr>
        <w:t>e</w:t>
      </w:r>
      <w:r w:rsidRPr="005A5936">
        <w:rPr>
          <w:lang w:val="en-US"/>
        </w:rPr>
        <w:t>thics:</w:t>
      </w:r>
      <w:r w:rsidR="00146CCF" w:rsidRPr="005A5936">
        <w:rPr>
          <w:lang w:val="en-US"/>
        </w:rPr>
        <w:t xml:space="preserve"> P</w:t>
      </w:r>
      <w:r w:rsidRPr="005A5936">
        <w:rPr>
          <w:lang w:val="en-US"/>
        </w:rPr>
        <w:t xml:space="preserve">erspectives from Judaic, Christian, and Islamic </w:t>
      </w:r>
      <w:r w:rsidR="00B966CD">
        <w:rPr>
          <w:lang w:val="en-US"/>
        </w:rPr>
        <w:t>s</w:t>
      </w:r>
      <w:r w:rsidRPr="005A5936">
        <w:rPr>
          <w:lang w:val="en-US"/>
        </w:rPr>
        <w:t>criptures</w:t>
      </w:r>
      <w:r w:rsidR="00146CCF" w:rsidRPr="005A5936">
        <w:rPr>
          <w:lang w:val="en-US"/>
        </w:rPr>
        <w:t>.</w:t>
      </w:r>
      <w:r w:rsidRPr="00820EDD">
        <w:rPr>
          <w:lang w:val="en-US"/>
        </w:rPr>
        <w:t xml:space="preserve"> </w:t>
      </w:r>
      <w:r w:rsidRPr="00820EDD">
        <w:rPr>
          <w:i/>
          <w:iCs/>
          <w:lang w:val="en-US"/>
        </w:rPr>
        <w:t>Journal of Management, Spirituality and</w:t>
      </w:r>
      <w:r w:rsidR="00146CCF" w:rsidRPr="00820EDD">
        <w:rPr>
          <w:i/>
          <w:iCs/>
          <w:lang w:val="en-US"/>
        </w:rPr>
        <w:t xml:space="preserve"> </w:t>
      </w:r>
      <w:r w:rsidRPr="00820EDD">
        <w:rPr>
          <w:i/>
          <w:iCs/>
          <w:lang w:val="en-US"/>
        </w:rPr>
        <w:t>Religion</w:t>
      </w:r>
      <w:r w:rsidRPr="00820EDD">
        <w:rPr>
          <w:lang w:val="en-US"/>
        </w:rPr>
        <w:t xml:space="preserve"> </w:t>
      </w:r>
      <w:r w:rsidRPr="004614F3">
        <w:rPr>
          <w:i/>
          <w:iCs/>
          <w:lang w:val="en-US"/>
        </w:rPr>
        <w:t>6</w:t>
      </w:r>
      <w:r w:rsidR="00146CCF" w:rsidRPr="00820EDD">
        <w:rPr>
          <w:lang w:val="en-US"/>
        </w:rPr>
        <w:t>(</w:t>
      </w:r>
      <w:r w:rsidRPr="00820EDD">
        <w:rPr>
          <w:lang w:val="en-US"/>
        </w:rPr>
        <w:t>4</w:t>
      </w:r>
      <w:r w:rsidR="00146CCF" w:rsidRPr="00820EDD">
        <w:rPr>
          <w:lang w:val="en-US"/>
        </w:rPr>
        <w:t>)</w:t>
      </w:r>
      <w:r w:rsidR="00B966CD">
        <w:rPr>
          <w:lang w:val="en-US"/>
        </w:rPr>
        <w:t>,</w:t>
      </w:r>
      <w:r w:rsidRPr="00820EDD">
        <w:rPr>
          <w:lang w:val="en-US"/>
        </w:rPr>
        <w:t xml:space="preserve"> 323-334</w:t>
      </w:r>
      <w:r w:rsidR="00146CCF" w:rsidRPr="005A5936">
        <w:rPr>
          <w:lang w:val="en-US"/>
        </w:rPr>
        <w:t>.</w:t>
      </w:r>
    </w:p>
    <w:p w14:paraId="03FA64F6" w14:textId="03750810" w:rsidR="00FF10C6" w:rsidRPr="005A5936" w:rsidRDefault="00FF10C6" w:rsidP="004614F3">
      <w:pPr>
        <w:autoSpaceDE w:val="0"/>
        <w:autoSpaceDN w:val="0"/>
        <w:adjustRightInd w:val="0"/>
        <w:spacing w:line="480" w:lineRule="auto"/>
        <w:ind w:left="567" w:hanging="567"/>
        <w:contextualSpacing/>
      </w:pPr>
      <w:r w:rsidRPr="005A5936">
        <w:t>Richardson, C., Sinha</w:t>
      </w:r>
      <w:r w:rsidR="00B966CD">
        <w:t>,</w:t>
      </w:r>
      <w:r w:rsidR="00B966CD" w:rsidRPr="00B966CD">
        <w:t xml:space="preserve"> </w:t>
      </w:r>
      <w:r w:rsidR="00B966CD" w:rsidRPr="005A5936">
        <w:t>L.</w:t>
      </w:r>
      <w:r w:rsidR="00CF6BE8">
        <w:t>,</w:t>
      </w:r>
      <w:r w:rsidR="00B966CD" w:rsidRPr="005A5936">
        <w:t xml:space="preserve"> </w:t>
      </w:r>
      <w:r w:rsidR="00B966CD">
        <w:t>&amp;</w:t>
      </w:r>
      <w:r w:rsidRPr="005A5936">
        <w:t xml:space="preserve"> </w:t>
      </w:r>
      <w:proofErr w:type="spellStart"/>
      <w:r w:rsidRPr="005A5936">
        <w:t>Yaapar</w:t>
      </w:r>
      <w:proofErr w:type="spellEnd"/>
      <w:r w:rsidR="00B966CD">
        <w:t xml:space="preserve">, </w:t>
      </w:r>
      <w:r w:rsidR="00B966CD" w:rsidRPr="005A5936">
        <w:t>M. S.</w:t>
      </w:r>
      <w:r w:rsidRPr="005A5936">
        <w:t xml:space="preserve"> </w:t>
      </w:r>
      <w:r w:rsidR="00B966CD">
        <w:t>(</w:t>
      </w:r>
      <w:r w:rsidRPr="005A5936">
        <w:t>2014</w:t>
      </w:r>
      <w:r w:rsidR="00B966CD">
        <w:t>)</w:t>
      </w:r>
      <w:r w:rsidRPr="005A5936">
        <w:t xml:space="preserve">. Work </w:t>
      </w:r>
      <w:r w:rsidR="00B966CD">
        <w:t>e</w:t>
      </w:r>
      <w:r w:rsidRPr="005A5936">
        <w:t xml:space="preserve">thics from the Islamic and Hindu </w:t>
      </w:r>
      <w:r w:rsidR="00B966CD">
        <w:t>t</w:t>
      </w:r>
      <w:r w:rsidRPr="005A5936">
        <w:t xml:space="preserve">raditions: In </w:t>
      </w:r>
      <w:r w:rsidR="00B966CD">
        <w:t>q</w:t>
      </w:r>
      <w:r w:rsidRPr="005A5936">
        <w:t xml:space="preserve">uest of </w:t>
      </w:r>
      <w:r w:rsidR="00B966CD">
        <w:t>c</w:t>
      </w:r>
      <w:r w:rsidRPr="005A5936">
        <w:t xml:space="preserve">ommon </w:t>
      </w:r>
      <w:r w:rsidR="00B966CD">
        <w:t>g</w:t>
      </w:r>
      <w:r w:rsidRPr="005A5936">
        <w:t xml:space="preserve">round. </w:t>
      </w:r>
      <w:r w:rsidRPr="005A5936">
        <w:rPr>
          <w:i/>
          <w:iCs/>
        </w:rPr>
        <w:t>Journal of Management, Spirituality &amp; Religion</w:t>
      </w:r>
      <w:r w:rsidRPr="005A5936">
        <w:t xml:space="preserve"> </w:t>
      </w:r>
      <w:r w:rsidRPr="004614F3">
        <w:rPr>
          <w:i/>
          <w:iCs/>
        </w:rPr>
        <w:t>11</w:t>
      </w:r>
      <w:r w:rsidRPr="005A5936">
        <w:t>(1)</w:t>
      </w:r>
      <w:r w:rsidR="00B966CD">
        <w:t>,</w:t>
      </w:r>
      <w:r w:rsidRPr="005A5936">
        <w:t xml:space="preserve"> 65-90.</w:t>
      </w:r>
    </w:p>
    <w:p w14:paraId="73517095" w14:textId="23C24775" w:rsidR="006565B2" w:rsidRPr="005A5936" w:rsidRDefault="006565B2" w:rsidP="004614F3">
      <w:pPr>
        <w:spacing w:line="480" w:lineRule="auto"/>
        <w:ind w:left="567" w:hanging="567"/>
      </w:pPr>
      <w:proofErr w:type="spellStart"/>
      <w:r w:rsidRPr="005A5936">
        <w:t>Sandelands</w:t>
      </w:r>
      <w:proofErr w:type="spellEnd"/>
      <w:r w:rsidRPr="005A5936">
        <w:t xml:space="preserve">, L. E. </w:t>
      </w:r>
      <w:r w:rsidR="00B966CD">
        <w:t>(</w:t>
      </w:r>
      <w:r w:rsidRPr="005A5936">
        <w:t>2015</w:t>
      </w:r>
      <w:r w:rsidR="00B966CD">
        <w:t>)</w:t>
      </w:r>
      <w:r w:rsidRPr="005A5936">
        <w:t xml:space="preserve">. On </w:t>
      </w:r>
      <w:r w:rsidR="00B966CD">
        <w:t>t</w:t>
      </w:r>
      <w:r w:rsidRPr="005A5936">
        <w:t xml:space="preserve">aking </w:t>
      </w:r>
      <w:r w:rsidR="00B966CD">
        <w:t>p</w:t>
      </w:r>
      <w:r w:rsidRPr="005A5936">
        <w:t xml:space="preserve">eople </w:t>
      </w:r>
      <w:r w:rsidR="00B966CD">
        <w:t>s</w:t>
      </w:r>
      <w:r w:rsidRPr="005A5936">
        <w:t xml:space="preserve">eriously: An </w:t>
      </w:r>
      <w:r w:rsidR="00B966CD">
        <w:t>a</w:t>
      </w:r>
      <w:r w:rsidRPr="005A5936">
        <w:t xml:space="preserve">pology, </w:t>
      </w:r>
      <w:r w:rsidR="00B966CD">
        <w:t>t</w:t>
      </w:r>
      <w:r w:rsidRPr="005A5936">
        <w:t xml:space="preserve">o </w:t>
      </w:r>
      <w:r w:rsidR="00B966CD">
        <w:t>m</w:t>
      </w:r>
      <w:r w:rsidRPr="005A5936">
        <w:t xml:space="preserve">y </w:t>
      </w:r>
      <w:r w:rsidR="00B966CD">
        <w:t>s</w:t>
      </w:r>
      <w:r w:rsidRPr="005A5936">
        <w:t xml:space="preserve">tudents </w:t>
      </w:r>
      <w:r w:rsidR="00B966CD">
        <w:t>e</w:t>
      </w:r>
      <w:r w:rsidRPr="005A5936">
        <w:t xml:space="preserve">specially. </w:t>
      </w:r>
      <w:r w:rsidRPr="005A5936">
        <w:rPr>
          <w:i/>
          <w:iCs/>
        </w:rPr>
        <w:t>Journal of Business Ethics</w:t>
      </w:r>
      <w:r w:rsidRPr="005A5936">
        <w:t xml:space="preserve"> </w:t>
      </w:r>
      <w:r w:rsidRPr="004614F3">
        <w:rPr>
          <w:i/>
          <w:iCs/>
        </w:rPr>
        <w:t>126</w:t>
      </w:r>
      <w:r w:rsidRPr="005A5936">
        <w:t>(4)</w:t>
      </w:r>
      <w:r w:rsidR="00B966CD">
        <w:t>,</w:t>
      </w:r>
      <w:r w:rsidRPr="005A5936">
        <w:t xml:space="preserve"> 603-611.</w:t>
      </w:r>
    </w:p>
    <w:p w14:paraId="1658F1AD" w14:textId="0CBE6CF8" w:rsidR="006565B2" w:rsidRPr="005A5936" w:rsidRDefault="006565B2" w:rsidP="004614F3">
      <w:pPr>
        <w:autoSpaceDE w:val="0"/>
        <w:autoSpaceDN w:val="0"/>
        <w:adjustRightInd w:val="0"/>
        <w:spacing w:line="480" w:lineRule="auto"/>
        <w:ind w:left="567" w:hanging="567"/>
        <w:contextualSpacing/>
      </w:pPr>
      <w:r w:rsidRPr="005A5936">
        <w:rPr>
          <w:color w:val="000000"/>
        </w:rPr>
        <w:t xml:space="preserve">Sanders, E. P. </w:t>
      </w:r>
      <w:r w:rsidR="00B966CD">
        <w:rPr>
          <w:color w:val="000000"/>
        </w:rPr>
        <w:t>(</w:t>
      </w:r>
      <w:r w:rsidRPr="005A5936">
        <w:rPr>
          <w:color w:val="000000"/>
        </w:rPr>
        <w:t>1992</w:t>
      </w:r>
      <w:r w:rsidR="00B966CD">
        <w:rPr>
          <w:color w:val="000000"/>
        </w:rPr>
        <w:t>)</w:t>
      </w:r>
      <w:r w:rsidRPr="005A5936">
        <w:rPr>
          <w:color w:val="000000"/>
        </w:rPr>
        <w:t xml:space="preserve">. Sin: </w:t>
      </w:r>
      <w:proofErr w:type="gramStart"/>
      <w:r w:rsidR="00010CEF" w:rsidRPr="005A5936">
        <w:rPr>
          <w:color w:val="000000"/>
        </w:rPr>
        <w:t xml:space="preserve">New </w:t>
      </w:r>
      <w:r w:rsidR="00B966CD">
        <w:rPr>
          <w:color w:val="000000"/>
        </w:rPr>
        <w:t>t</w:t>
      </w:r>
      <w:r w:rsidRPr="005A5936">
        <w:rPr>
          <w:color w:val="000000"/>
        </w:rPr>
        <w:t>estament</w:t>
      </w:r>
      <w:proofErr w:type="gramEnd"/>
      <w:r w:rsidRPr="005A5936">
        <w:rPr>
          <w:color w:val="000000"/>
        </w:rPr>
        <w:t xml:space="preserve">. </w:t>
      </w:r>
      <w:r w:rsidR="00146CCF" w:rsidRPr="005A5936">
        <w:rPr>
          <w:color w:val="000000"/>
        </w:rPr>
        <w:t>I</w:t>
      </w:r>
      <w:r w:rsidR="00146CCF" w:rsidRPr="005A5936">
        <w:rPr>
          <w:lang w:val="en-US"/>
        </w:rPr>
        <w:t>n</w:t>
      </w:r>
      <w:r w:rsidR="00B966CD">
        <w:rPr>
          <w:lang w:val="en-US"/>
        </w:rPr>
        <w:t xml:space="preserve"> </w:t>
      </w:r>
      <w:r w:rsidR="00B966CD" w:rsidRPr="005A5936">
        <w:rPr>
          <w:lang w:val="en-US"/>
        </w:rPr>
        <w:t>D. N. Freedman</w:t>
      </w:r>
      <w:r w:rsidR="00B966CD">
        <w:rPr>
          <w:lang w:val="en-US"/>
        </w:rPr>
        <w:t xml:space="preserve"> (Ed.),</w:t>
      </w:r>
      <w:r w:rsidR="00146CCF" w:rsidRPr="005A5936">
        <w:rPr>
          <w:lang w:val="en-US"/>
        </w:rPr>
        <w:t xml:space="preserve"> </w:t>
      </w:r>
      <w:r w:rsidR="00146CCF" w:rsidRPr="005A5936">
        <w:rPr>
          <w:i/>
          <w:iCs/>
          <w:lang w:val="en-US"/>
        </w:rPr>
        <w:t xml:space="preserve">The Anchor Yale Bible </w:t>
      </w:r>
      <w:r w:rsidR="000E7BD4">
        <w:rPr>
          <w:i/>
          <w:iCs/>
          <w:lang w:val="en-US"/>
        </w:rPr>
        <w:t>D</w:t>
      </w:r>
      <w:r w:rsidR="00146CCF" w:rsidRPr="005A5936">
        <w:rPr>
          <w:i/>
          <w:iCs/>
          <w:lang w:val="en-US"/>
        </w:rPr>
        <w:t>ictionary,</w:t>
      </w:r>
      <w:r w:rsidR="00146CCF" w:rsidRPr="005A5936">
        <w:rPr>
          <w:lang w:val="en-US"/>
        </w:rPr>
        <w:t xml:space="preserve"> </w:t>
      </w:r>
      <w:r w:rsidR="006F356B">
        <w:rPr>
          <w:lang w:val="en-US"/>
        </w:rPr>
        <w:t>(V</w:t>
      </w:r>
      <w:r w:rsidR="00146CCF" w:rsidRPr="005A5936">
        <w:rPr>
          <w:lang w:val="en-US"/>
        </w:rPr>
        <w:t>ol. 6</w:t>
      </w:r>
      <w:r w:rsidR="006F356B">
        <w:rPr>
          <w:lang w:val="en-US"/>
        </w:rPr>
        <w:t>, pp.</w:t>
      </w:r>
      <w:r w:rsidR="00146CCF" w:rsidRPr="005A5936">
        <w:rPr>
          <w:lang w:val="en-US"/>
        </w:rPr>
        <w:t xml:space="preserve"> 40-47</w:t>
      </w:r>
      <w:r w:rsidR="006F356B">
        <w:rPr>
          <w:lang w:val="en-US"/>
        </w:rPr>
        <w:t>)</w:t>
      </w:r>
      <w:r w:rsidR="00146CCF" w:rsidRPr="005A5936">
        <w:rPr>
          <w:lang w:val="en-US"/>
        </w:rPr>
        <w:t>. Doubleday.</w:t>
      </w:r>
    </w:p>
    <w:p w14:paraId="06AE8AB5" w14:textId="15D2A2F7" w:rsidR="006565B2" w:rsidRPr="005A5936" w:rsidRDefault="006565B2" w:rsidP="004614F3">
      <w:pPr>
        <w:spacing w:line="480" w:lineRule="auto"/>
        <w:ind w:left="567" w:hanging="567"/>
      </w:pPr>
      <w:r w:rsidRPr="005A5936">
        <w:rPr>
          <w:lang w:val="en-US"/>
        </w:rPr>
        <w:t xml:space="preserve">Simmons, J. A. </w:t>
      </w:r>
      <w:r w:rsidR="006F356B">
        <w:rPr>
          <w:lang w:val="en-US"/>
        </w:rPr>
        <w:t>(</w:t>
      </w:r>
      <w:r w:rsidRPr="005A5936">
        <w:rPr>
          <w:lang w:val="en-US"/>
        </w:rPr>
        <w:t>2008</w:t>
      </w:r>
      <w:r w:rsidR="006F356B">
        <w:rPr>
          <w:lang w:val="en-US"/>
        </w:rPr>
        <w:t>)</w:t>
      </w:r>
      <w:r w:rsidRPr="005A5936">
        <w:rPr>
          <w:lang w:val="en-US"/>
        </w:rPr>
        <w:t xml:space="preserve">. God in </w:t>
      </w:r>
      <w:r w:rsidR="006F356B">
        <w:rPr>
          <w:lang w:val="en-US"/>
        </w:rPr>
        <w:t>r</w:t>
      </w:r>
      <w:r w:rsidRPr="005A5936">
        <w:rPr>
          <w:lang w:val="en-US"/>
        </w:rPr>
        <w:t xml:space="preserve">ecent French </w:t>
      </w:r>
      <w:r w:rsidR="006F356B">
        <w:rPr>
          <w:lang w:val="en-US"/>
        </w:rPr>
        <w:t>p</w:t>
      </w:r>
      <w:r w:rsidRPr="005A5936">
        <w:rPr>
          <w:lang w:val="en-US"/>
        </w:rPr>
        <w:t xml:space="preserve">henomenology. </w:t>
      </w:r>
      <w:r w:rsidRPr="005A5936">
        <w:rPr>
          <w:i/>
          <w:iCs/>
          <w:lang w:val="en-US"/>
        </w:rPr>
        <w:t>Philosophy Compass</w:t>
      </w:r>
      <w:r w:rsidRPr="005A5936">
        <w:rPr>
          <w:lang w:val="en-US"/>
        </w:rPr>
        <w:t xml:space="preserve"> </w:t>
      </w:r>
      <w:r w:rsidRPr="004614F3">
        <w:rPr>
          <w:i/>
          <w:iCs/>
          <w:lang w:val="en-US"/>
        </w:rPr>
        <w:t>3</w:t>
      </w:r>
      <w:r w:rsidR="006F356B">
        <w:rPr>
          <w:lang w:val="en-US"/>
        </w:rPr>
        <w:t>,</w:t>
      </w:r>
      <w:r w:rsidRPr="005A5936">
        <w:t xml:space="preserve"> </w:t>
      </w:r>
      <w:r w:rsidRPr="005A5936">
        <w:rPr>
          <w:lang w:val="en-US"/>
        </w:rPr>
        <w:t>910–32.</w:t>
      </w:r>
    </w:p>
    <w:p w14:paraId="25F91033" w14:textId="2CA65557" w:rsidR="009A6824" w:rsidRPr="005A5936" w:rsidRDefault="006565B2" w:rsidP="004614F3">
      <w:pPr>
        <w:autoSpaceDE w:val="0"/>
        <w:autoSpaceDN w:val="0"/>
        <w:adjustRightInd w:val="0"/>
        <w:spacing w:line="480" w:lineRule="auto"/>
        <w:ind w:left="567" w:hanging="567"/>
        <w:contextualSpacing/>
      </w:pPr>
      <w:proofErr w:type="spellStart"/>
      <w:r w:rsidRPr="005A5936">
        <w:t>Sørensen</w:t>
      </w:r>
      <w:proofErr w:type="spellEnd"/>
      <w:r w:rsidRPr="005A5936">
        <w:t>, B.</w:t>
      </w:r>
      <w:r w:rsidR="00B024F2" w:rsidRPr="005A5936">
        <w:t xml:space="preserve"> </w:t>
      </w:r>
      <w:r w:rsidRPr="005A5936">
        <w:t>M.</w:t>
      </w:r>
      <w:r w:rsidR="00CF6BE8">
        <w:t>,</w:t>
      </w:r>
      <w:r w:rsidR="00323905" w:rsidRPr="005A5936">
        <w:t xml:space="preserve"> </w:t>
      </w:r>
      <w:r w:rsidR="006F356B">
        <w:t xml:space="preserve">&amp; </w:t>
      </w:r>
      <w:r w:rsidRPr="005A5936">
        <w:t>Spoelstra</w:t>
      </w:r>
      <w:r w:rsidR="006F356B">
        <w:t>, S</w:t>
      </w:r>
      <w:r w:rsidRPr="005A5936">
        <w:t xml:space="preserve">. </w:t>
      </w:r>
      <w:r w:rsidR="006F356B">
        <w:t>(</w:t>
      </w:r>
      <w:r w:rsidRPr="005A5936">
        <w:t>2012</w:t>
      </w:r>
      <w:r w:rsidR="006F356B">
        <w:t>)</w:t>
      </w:r>
      <w:r w:rsidRPr="005A5936">
        <w:t>. Faith. In</w:t>
      </w:r>
      <w:r w:rsidR="006F356B">
        <w:t xml:space="preserve"> </w:t>
      </w:r>
      <w:r w:rsidR="006F356B" w:rsidRPr="00EA1994">
        <w:t xml:space="preserve">C. </w:t>
      </w:r>
      <w:proofErr w:type="spellStart"/>
      <w:r w:rsidR="006F356B" w:rsidRPr="00EA1994">
        <w:t>Luetge</w:t>
      </w:r>
      <w:proofErr w:type="spellEnd"/>
      <w:r w:rsidR="006F356B">
        <w:t xml:space="preserve"> (Ed.).</w:t>
      </w:r>
      <w:r w:rsidR="00820EDD">
        <w:t xml:space="preserve"> </w:t>
      </w:r>
      <w:r w:rsidR="00323905" w:rsidRPr="00820EDD">
        <w:rPr>
          <w:i/>
          <w:iCs/>
        </w:rPr>
        <w:t xml:space="preserve">Handbook of the </w:t>
      </w:r>
      <w:r w:rsidR="006F356B">
        <w:rPr>
          <w:i/>
          <w:iCs/>
        </w:rPr>
        <w:t>p</w:t>
      </w:r>
      <w:r w:rsidR="00323905" w:rsidRPr="00820EDD">
        <w:rPr>
          <w:i/>
          <w:iCs/>
        </w:rPr>
        <w:t xml:space="preserve">hilosophical </w:t>
      </w:r>
      <w:r w:rsidR="006F356B">
        <w:rPr>
          <w:i/>
          <w:iCs/>
        </w:rPr>
        <w:t>f</w:t>
      </w:r>
      <w:r w:rsidR="00323905" w:rsidRPr="00820EDD">
        <w:rPr>
          <w:i/>
          <w:iCs/>
        </w:rPr>
        <w:t xml:space="preserve">oundations of </w:t>
      </w:r>
      <w:r w:rsidR="006F356B">
        <w:rPr>
          <w:i/>
          <w:iCs/>
        </w:rPr>
        <w:t>b</w:t>
      </w:r>
      <w:r w:rsidR="00323905" w:rsidRPr="00820EDD">
        <w:rPr>
          <w:i/>
          <w:iCs/>
        </w:rPr>
        <w:t xml:space="preserve">usiness </w:t>
      </w:r>
      <w:r w:rsidR="006F356B">
        <w:rPr>
          <w:i/>
          <w:iCs/>
        </w:rPr>
        <w:t>e</w:t>
      </w:r>
      <w:r w:rsidR="00323905" w:rsidRPr="00820EDD">
        <w:rPr>
          <w:i/>
          <w:iCs/>
        </w:rPr>
        <w:t>thics</w:t>
      </w:r>
      <w:r w:rsidR="006F356B">
        <w:rPr>
          <w:i/>
          <w:iCs/>
        </w:rPr>
        <w:t xml:space="preserve"> </w:t>
      </w:r>
      <w:r w:rsidR="006F356B" w:rsidRPr="004614F3">
        <w:t xml:space="preserve">(pp. </w:t>
      </w:r>
      <w:r w:rsidRPr="006F356B">
        <w:t>517-525</w:t>
      </w:r>
      <w:r w:rsidR="006F356B" w:rsidRPr="006F356B">
        <w:t>)</w:t>
      </w:r>
      <w:r w:rsidRPr="006F356B">
        <w:t>.</w:t>
      </w:r>
      <w:r w:rsidRPr="005A5936">
        <w:t xml:space="preserve"> Springer.</w:t>
      </w:r>
    </w:p>
    <w:p w14:paraId="4FBDE110" w14:textId="311CD054" w:rsidR="009A6824" w:rsidRPr="005A5936" w:rsidRDefault="009A6824" w:rsidP="004614F3">
      <w:pPr>
        <w:autoSpaceDE w:val="0"/>
        <w:autoSpaceDN w:val="0"/>
        <w:adjustRightInd w:val="0"/>
        <w:spacing w:line="480" w:lineRule="auto"/>
        <w:ind w:left="567" w:hanging="567"/>
        <w:contextualSpacing/>
        <w:rPr>
          <w:color w:val="000000"/>
        </w:rPr>
      </w:pPr>
      <w:proofErr w:type="spellStart"/>
      <w:r w:rsidRPr="005A5936">
        <w:rPr>
          <w:color w:val="000000"/>
        </w:rPr>
        <w:lastRenderedPageBreak/>
        <w:t>Spreitzer</w:t>
      </w:r>
      <w:proofErr w:type="spellEnd"/>
      <w:r w:rsidRPr="005A5936">
        <w:rPr>
          <w:color w:val="000000"/>
        </w:rPr>
        <w:t xml:space="preserve">, G., Myers, </w:t>
      </w:r>
      <w:r w:rsidR="006F356B" w:rsidRPr="005A5936">
        <w:rPr>
          <w:color w:val="000000"/>
        </w:rPr>
        <w:t>C. G.</w:t>
      </w:r>
      <w:r w:rsidR="006F356B">
        <w:rPr>
          <w:color w:val="000000"/>
        </w:rPr>
        <w:t xml:space="preserve">, </w:t>
      </w:r>
      <w:r w:rsidRPr="005A5936">
        <w:rPr>
          <w:color w:val="000000"/>
        </w:rPr>
        <w:t>Kopelman</w:t>
      </w:r>
      <w:r w:rsidR="006F356B">
        <w:rPr>
          <w:color w:val="000000"/>
        </w:rPr>
        <w:t xml:space="preserve"> S.,</w:t>
      </w:r>
      <w:r w:rsidRPr="005A5936">
        <w:rPr>
          <w:color w:val="000000"/>
        </w:rPr>
        <w:t xml:space="preserve"> </w:t>
      </w:r>
      <w:r w:rsidR="006F356B">
        <w:rPr>
          <w:color w:val="000000"/>
        </w:rPr>
        <w:t>&amp;</w:t>
      </w:r>
      <w:r w:rsidR="006F356B" w:rsidRPr="005A5936">
        <w:rPr>
          <w:color w:val="000000"/>
        </w:rPr>
        <w:t xml:space="preserve"> </w:t>
      </w:r>
      <w:r w:rsidRPr="005A5936">
        <w:rPr>
          <w:color w:val="000000"/>
        </w:rPr>
        <w:t>Mayer</w:t>
      </w:r>
      <w:r w:rsidR="006F356B">
        <w:rPr>
          <w:color w:val="000000"/>
        </w:rPr>
        <w:t>, D.</w:t>
      </w:r>
      <w:r w:rsidRPr="005A5936">
        <w:rPr>
          <w:color w:val="000000"/>
        </w:rPr>
        <w:t xml:space="preserve"> </w:t>
      </w:r>
      <w:r w:rsidR="006F356B">
        <w:rPr>
          <w:color w:val="000000"/>
        </w:rPr>
        <w:t>(</w:t>
      </w:r>
      <w:r w:rsidRPr="005A5936">
        <w:rPr>
          <w:color w:val="000000"/>
        </w:rPr>
        <w:t>2019</w:t>
      </w:r>
      <w:r w:rsidR="006F356B">
        <w:rPr>
          <w:color w:val="000000"/>
        </w:rPr>
        <w:t>)</w:t>
      </w:r>
      <w:r w:rsidRPr="005A5936">
        <w:rPr>
          <w:color w:val="000000"/>
        </w:rPr>
        <w:t xml:space="preserve">. The </w:t>
      </w:r>
      <w:r w:rsidR="006F356B">
        <w:rPr>
          <w:color w:val="000000"/>
        </w:rPr>
        <w:t>c</w:t>
      </w:r>
      <w:r w:rsidRPr="005A5936">
        <w:rPr>
          <w:color w:val="000000"/>
        </w:rPr>
        <w:t xml:space="preserve">onceptual and </w:t>
      </w:r>
      <w:r w:rsidR="006F356B">
        <w:rPr>
          <w:color w:val="000000"/>
        </w:rPr>
        <w:t>e</w:t>
      </w:r>
      <w:r w:rsidRPr="005A5936">
        <w:rPr>
          <w:color w:val="000000"/>
        </w:rPr>
        <w:t xml:space="preserve">mpirical </w:t>
      </w:r>
      <w:r w:rsidR="006F356B">
        <w:rPr>
          <w:color w:val="000000"/>
        </w:rPr>
        <w:t>v</w:t>
      </w:r>
      <w:r w:rsidRPr="005A5936">
        <w:rPr>
          <w:color w:val="000000"/>
        </w:rPr>
        <w:t xml:space="preserve">alue of a </w:t>
      </w:r>
      <w:r w:rsidR="006F356B">
        <w:rPr>
          <w:color w:val="000000"/>
        </w:rPr>
        <w:t>p</w:t>
      </w:r>
      <w:r w:rsidRPr="005A5936">
        <w:rPr>
          <w:color w:val="000000"/>
        </w:rPr>
        <w:t xml:space="preserve">ositive </w:t>
      </w:r>
      <w:r w:rsidR="006F356B">
        <w:rPr>
          <w:color w:val="000000"/>
        </w:rPr>
        <w:t>l</w:t>
      </w:r>
      <w:r w:rsidRPr="005A5936">
        <w:rPr>
          <w:color w:val="000000"/>
        </w:rPr>
        <w:t xml:space="preserve">ens: An </w:t>
      </w:r>
      <w:r w:rsidR="006F356B">
        <w:rPr>
          <w:color w:val="000000"/>
        </w:rPr>
        <w:t>i</w:t>
      </w:r>
      <w:r w:rsidRPr="005A5936">
        <w:rPr>
          <w:color w:val="000000"/>
        </w:rPr>
        <w:t xml:space="preserve">nvitation to </w:t>
      </w:r>
      <w:r w:rsidR="006F356B">
        <w:rPr>
          <w:color w:val="000000"/>
        </w:rPr>
        <w:t>o</w:t>
      </w:r>
      <w:r w:rsidRPr="005A5936">
        <w:rPr>
          <w:color w:val="000000"/>
        </w:rPr>
        <w:t xml:space="preserve">rganizational </w:t>
      </w:r>
      <w:r w:rsidR="006F356B">
        <w:rPr>
          <w:color w:val="000000"/>
        </w:rPr>
        <w:t>s</w:t>
      </w:r>
      <w:r w:rsidRPr="005A5936">
        <w:rPr>
          <w:color w:val="000000"/>
        </w:rPr>
        <w:t xml:space="preserve">cholars to </w:t>
      </w:r>
      <w:r w:rsidR="006F356B">
        <w:rPr>
          <w:color w:val="000000"/>
        </w:rPr>
        <w:t>d</w:t>
      </w:r>
      <w:r w:rsidRPr="005A5936">
        <w:rPr>
          <w:color w:val="000000"/>
        </w:rPr>
        <w:t xml:space="preserve">evelop </w:t>
      </w:r>
      <w:r w:rsidR="006F356B">
        <w:rPr>
          <w:color w:val="000000"/>
        </w:rPr>
        <w:t>n</w:t>
      </w:r>
      <w:r w:rsidRPr="005A5936">
        <w:rPr>
          <w:color w:val="000000"/>
        </w:rPr>
        <w:t xml:space="preserve">ovel </w:t>
      </w:r>
      <w:r w:rsidR="006F356B">
        <w:rPr>
          <w:color w:val="000000"/>
        </w:rPr>
        <w:t>r</w:t>
      </w:r>
      <w:r w:rsidRPr="005A5936">
        <w:rPr>
          <w:color w:val="000000"/>
        </w:rPr>
        <w:t xml:space="preserve">esearch </w:t>
      </w:r>
      <w:r w:rsidR="006F356B">
        <w:rPr>
          <w:color w:val="000000"/>
        </w:rPr>
        <w:t>q</w:t>
      </w:r>
      <w:r w:rsidRPr="005A5936">
        <w:rPr>
          <w:color w:val="000000"/>
        </w:rPr>
        <w:t xml:space="preserve">uestions. </w:t>
      </w:r>
      <w:r w:rsidRPr="005A5936">
        <w:rPr>
          <w:i/>
          <w:color w:val="000000"/>
        </w:rPr>
        <w:t>Academy of Management Perspectives</w:t>
      </w:r>
      <w:r w:rsidRPr="005A5936">
        <w:rPr>
          <w:color w:val="000000"/>
        </w:rPr>
        <w:t>. DOI: 10.5465/amp.2015.0056.</w:t>
      </w:r>
    </w:p>
    <w:p w14:paraId="48712908" w14:textId="2CD494CE" w:rsidR="009705EB" w:rsidRDefault="006565B2" w:rsidP="009705EB">
      <w:pPr>
        <w:autoSpaceDE w:val="0"/>
        <w:autoSpaceDN w:val="0"/>
        <w:adjustRightInd w:val="0"/>
        <w:spacing w:line="480" w:lineRule="auto"/>
        <w:ind w:left="567" w:hanging="567"/>
        <w:contextualSpacing/>
        <w:rPr>
          <w:lang w:val="en-US"/>
        </w:rPr>
      </w:pPr>
      <w:r w:rsidRPr="005A5936">
        <w:rPr>
          <w:lang w:val="en-US"/>
        </w:rPr>
        <w:t xml:space="preserve">Stiglitz, J. </w:t>
      </w:r>
      <w:r w:rsidR="006F356B">
        <w:rPr>
          <w:lang w:val="en-US"/>
        </w:rPr>
        <w:t>(</w:t>
      </w:r>
      <w:r w:rsidRPr="005A5936">
        <w:rPr>
          <w:lang w:val="en-US"/>
        </w:rPr>
        <w:t>2002</w:t>
      </w:r>
      <w:r w:rsidR="006F356B">
        <w:rPr>
          <w:lang w:val="en-US"/>
        </w:rPr>
        <w:t>)</w:t>
      </w:r>
      <w:r w:rsidRPr="005A5936">
        <w:rPr>
          <w:lang w:val="en-US"/>
        </w:rPr>
        <w:t xml:space="preserve">. </w:t>
      </w:r>
      <w:r w:rsidRPr="005A5936">
        <w:rPr>
          <w:i/>
          <w:iCs/>
          <w:lang w:val="en-US"/>
        </w:rPr>
        <w:t xml:space="preserve">Globalization and </w:t>
      </w:r>
      <w:r w:rsidR="006F356B">
        <w:rPr>
          <w:i/>
          <w:iCs/>
          <w:lang w:val="en-US"/>
        </w:rPr>
        <w:t>i</w:t>
      </w:r>
      <w:r w:rsidRPr="005A5936">
        <w:rPr>
          <w:i/>
          <w:iCs/>
          <w:lang w:val="en-US"/>
        </w:rPr>
        <w:t xml:space="preserve">ts </w:t>
      </w:r>
      <w:r w:rsidR="006F356B">
        <w:rPr>
          <w:i/>
          <w:iCs/>
          <w:lang w:val="en-US"/>
        </w:rPr>
        <w:t>d</w:t>
      </w:r>
      <w:r w:rsidRPr="005A5936">
        <w:rPr>
          <w:i/>
          <w:iCs/>
          <w:lang w:val="en-US"/>
        </w:rPr>
        <w:t>iscontents</w:t>
      </w:r>
      <w:r w:rsidRPr="005A5936">
        <w:rPr>
          <w:lang w:val="en-US"/>
        </w:rPr>
        <w:t>. W.W. Norton &amp; Company.</w:t>
      </w:r>
    </w:p>
    <w:p w14:paraId="4C087EFD" w14:textId="637C5753" w:rsidR="009705EB" w:rsidRPr="005A5936" w:rsidRDefault="009705EB" w:rsidP="004614F3">
      <w:pPr>
        <w:autoSpaceDE w:val="0"/>
        <w:autoSpaceDN w:val="0"/>
        <w:adjustRightInd w:val="0"/>
        <w:spacing w:line="480" w:lineRule="auto"/>
        <w:ind w:left="567" w:hanging="567"/>
        <w:contextualSpacing/>
        <w:rPr>
          <w:lang w:val="en-US"/>
        </w:rPr>
      </w:pPr>
      <w:r>
        <w:rPr>
          <w:lang w:val="en-US"/>
        </w:rPr>
        <w:t>Stiglitz, J. E. (2018, May). Capitalism, inequality and globalization</w:t>
      </w:r>
      <w:r w:rsidR="00D31768">
        <w:rPr>
          <w:lang w:val="en-US"/>
        </w:rPr>
        <w:t xml:space="preserve"> [Paper presentation]</w:t>
      </w:r>
      <w:r>
        <w:rPr>
          <w:lang w:val="en-US"/>
        </w:rPr>
        <w:t>. Public University of Navarre, Pamplona, Spain.</w:t>
      </w:r>
      <w:r w:rsidRPr="00726FCF">
        <w:t xml:space="preserve"> </w:t>
      </w:r>
      <w:r w:rsidR="00D31768" w:rsidRPr="00D31768">
        <w:t>https://upnatv.unavarra.es/pub/capitalism-inequality-and-globalization-joseph-stiglitz</w:t>
      </w:r>
    </w:p>
    <w:p w14:paraId="0C2F3CA2" w14:textId="36155865" w:rsidR="0057392F" w:rsidRPr="005A5936" w:rsidRDefault="0057392F" w:rsidP="004614F3">
      <w:pPr>
        <w:autoSpaceDE w:val="0"/>
        <w:autoSpaceDN w:val="0"/>
        <w:adjustRightInd w:val="0"/>
        <w:spacing w:line="480" w:lineRule="auto"/>
        <w:ind w:left="567" w:hanging="567"/>
        <w:contextualSpacing/>
      </w:pPr>
      <w:proofErr w:type="spellStart"/>
      <w:r w:rsidRPr="005A5936">
        <w:t>Sumerau</w:t>
      </w:r>
      <w:proofErr w:type="spellEnd"/>
      <w:r w:rsidRPr="005A5936">
        <w:t>, J. E., Mathers</w:t>
      </w:r>
      <w:r w:rsidR="006F356B">
        <w:t xml:space="preserve">, </w:t>
      </w:r>
      <w:r w:rsidR="006F356B" w:rsidRPr="005A5936">
        <w:t>L. A.</w:t>
      </w:r>
      <w:r w:rsidR="00CF6BE8">
        <w:t>,</w:t>
      </w:r>
      <w:r w:rsidR="00D76CCE" w:rsidRPr="005A5936">
        <w:t xml:space="preserve"> </w:t>
      </w:r>
      <w:r w:rsidR="006F356B">
        <w:t>&amp;</w:t>
      </w:r>
      <w:r w:rsidR="006F356B" w:rsidRPr="005A5936">
        <w:t xml:space="preserve"> </w:t>
      </w:r>
      <w:proofErr w:type="spellStart"/>
      <w:r w:rsidRPr="005A5936">
        <w:t>Cragun</w:t>
      </w:r>
      <w:proofErr w:type="spellEnd"/>
      <w:r w:rsidR="006F356B">
        <w:t xml:space="preserve">, </w:t>
      </w:r>
      <w:r w:rsidR="006F356B" w:rsidRPr="005A5936">
        <w:t>R. T</w:t>
      </w:r>
      <w:r w:rsidRPr="005A5936">
        <w:t xml:space="preserve">. </w:t>
      </w:r>
      <w:r w:rsidR="006F356B">
        <w:t>(</w:t>
      </w:r>
      <w:r w:rsidRPr="005A5936">
        <w:t>2016</w:t>
      </w:r>
      <w:r w:rsidR="006F356B">
        <w:t>)</w:t>
      </w:r>
      <w:r w:rsidRPr="005A5936">
        <w:t xml:space="preserve">. </w:t>
      </w:r>
      <w:r w:rsidR="00A25AA0">
        <w:t>‘</w:t>
      </w:r>
      <w:r w:rsidRPr="005A5936">
        <w:t xml:space="preserve">Can't </w:t>
      </w:r>
      <w:r w:rsidR="006F356B">
        <w:t>p</w:t>
      </w:r>
      <w:r w:rsidRPr="005A5936">
        <w:t xml:space="preserve">ut my </w:t>
      </w:r>
      <w:r w:rsidR="006F356B">
        <w:t>f</w:t>
      </w:r>
      <w:r w:rsidRPr="005A5936">
        <w:t xml:space="preserve">inger on </w:t>
      </w:r>
      <w:r w:rsidR="006F356B">
        <w:t>i</w:t>
      </w:r>
      <w:r w:rsidRPr="005A5936">
        <w:t>t</w:t>
      </w:r>
      <w:r w:rsidR="00FE0876" w:rsidRPr="005A5936">
        <w:t>’</w:t>
      </w:r>
      <w:r w:rsidRPr="005A5936">
        <w:t xml:space="preserve">: A </w:t>
      </w:r>
      <w:r w:rsidR="006F356B">
        <w:t>r</w:t>
      </w:r>
      <w:r w:rsidRPr="005A5936">
        <w:t xml:space="preserve">esearch </w:t>
      </w:r>
      <w:r w:rsidR="006F356B">
        <w:t>r</w:t>
      </w:r>
      <w:r w:rsidRPr="005A5936">
        <w:t xml:space="preserve">eport on the </w:t>
      </w:r>
      <w:r w:rsidR="006F356B">
        <w:t>n</w:t>
      </w:r>
      <w:r w:rsidRPr="005A5936">
        <w:t>on-</w:t>
      </w:r>
      <w:r w:rsidR="006F356B">
        <w:t>e</w:t>
      </w:r>
      <w:r w:rsidRPr="005A5936">
        <w:t xml:space="preserve">xistence and </w:t>
      </w:r>
      <w:r w:rsidR="006F356B">
        <w:t>m</w:t>
      </w:r>
      <w:r w:rsidRPr="005A5936">
        <w:t xml:space="preserve">eaninglessness of </w:t>
      </w:r>
      <w:r w:rsidR="006F356B">
        <w:t>s</w:t>
      </w:r>
      <w:r w:rsidRPr="005A5936">
        <w:t>in.</w:t>
      </w:r>
      <w:r w:rsidR="00FE0876" w:rsidRPr="005A5936">
        <w:t>”</w:t>
      </w:r>
      <w:r w:rsidRPr="005A5936">
        <w:t xml:space="preserve"> </w:t>
      </w:r>
      <w:r w:rsidRPr="005A5936">
        <w:rPr>
          <w:i/>
          <w:iCs/>
        </w:rPr>
        <w:t>The Qualitative Report</w:t>
      </w:r>
      <w:r w:rsidRPr="005A5936">
        <w:t xml:space="preserve"> </w:t>
      </w:r>
      <w:r w:rsidRPr="005A5936">
        <w:rPr>
          <w:i/>
          <w:iCs/>
        </w:rPr>
        <w:t>21</w:t>
      </w:r>
      <w:r w:rsidRPr="005A5936">
        <w:t>(6), 1132-1144.</w:t>
      </w:r>
    </w:p>
    <w:p w14:paraId="473B8319" w14:textId="6BECECA9" w:rsidR="00B024F2" w:rsidRPr="005A5936" w:rsidRDefault="00CC7B81" w:rsidP="004614F3">
      <w:pPr>
        <w:autoSpaceDE w:val="0"/>
        <w:autoSpaceDN w:val="0"/>
        <w:adjustRightInd w:val="0"/>
        <w:spacing w:line="480" w:lineRule="auto"/>
        <w:ind w:left="567" w:hanging="567"/>
        <w:contextualSpacing/>
        <w:rPr>
          <w:lang w:val="en-US"/>
        </w:rPr>
      </w:pPr>
      <w:r w:rsidRPr="005A5936">
        <w:rPr>
          <w:lang w:val="en-US"/>
        </w:rPr>
        <w:t>The Global Religious Landscape</w:t>
      </w:r>
      <w:r w:rsidR="00FE0876" w:rsidRPr="005A5936">
        <w:rPr>
          <w:lang w:val="en-US"/>
        </w:rPr>
        <w:t>.</w:t>
      </w:r>
      <w:r w:rsidRPr="005A5936">
        <w:rPr>
          <w:lang w:val="en-US"/>
        </w:rPr>
        <w:t xml:space="preserve"> </w:t>
      </w:r>
      <w:r w:rsidR="006F356B">
        <w:rPr>
          <w:lang w:val="en-US"/>
        </w:rPr>
        <w:t>(</w:t>
      </w:r>
      <w:r w:rsidRPr="005A5936">
        <w:rPr>
          <w:lang w:val="en-US"/>
        </w:rPr>
        <w:t>2012</w:t>
      </w:r>
      <w:r w:rsidR="006F356B">
        <w:rPr>
          <w:lang w:val="en-US"/>
        </w:rPr>
        <w:t>)</w:t>
      </w:r>
      <w:r w:rsidRPr="005A5936">
        <w:rPr>
          <w:lang w:val="en-US"/>
        </w:rPr>
        <w:t xml:space="preserve">. </w:t>
      </w:r>
      <w:r w:rsidRPr="005A5936">
        <w:rPr>
          <w:i/>
          <w:iCs/>
          <w:lang w:val="en-US"/>
        </w:rPr>
        <w:t>Pew Research Center</w:t>
      </w:r>
      <w:r w:rsidRPr="005A5936">
        <w:rPr>
          <w:lang w:val="en-US"/>
        </w:rPr>
        <w:t>. https://www.pewforum.org/2012/12/18/global-religious-landscape-exec/</w:t>
      </w:r>
      <w:r w:rsidR="006F356B">
        <w:rPr>
          <w:lang w:val="en-US"/>
        </w:rPr>
        <w:t>.</w:t>
      </w:r>
    </w:p>
    <w:p w14:paraId="179AC87E" w14:textId="450DBFC5" w:rsidR="00B024F2" w:rsidRPr="005A5936" w:rsidRDefault="00B024F2" w:rsidP="004614F3">
      <w:pPr>
        <w:autoSpaceDE w:val="0"/>
        <w:autoSpaceDN w:val="0"/>
        <w:adjustRightInd w:val="0"/>
        <w:spacing w:line="480" w:lineRule="auto"/>
        <w:ind w:left="567" w:hanging="567"/>
        <w:contextualSpacing/>
        <w:rPr>
          <w:lang w:val="en-US"/>
        </w:rPr>
      </w:pPr>
      <w:proofErr w:type="spellStart"/>
      <w:r w:rsidRPr="005A5936">
        <w:t>Tsui</w:t>
      </w:r>
      <w:proofErr w:type="spellEnd"/>
      <w:r w:rsidRPr="005A5936">
        <w:t xml:space="preserve">, A. S., </w:t>
      </w:r>
      <w:proofErr w:type="spellStart"/>
      <w:r w:rsidRPr="005A5936">
        <w:t>Enderle</w:t>
      </w:r>
      <w:proofErr w:type="spellEnd"/>
      <w:r w:rsidR="006F356B">
        <w:t xml:space="preserve">, </w:t>
      </w:r>
      <w:r w:rsidR="006F356B" w:rsidRPr="005A5936">
        <w:t>G.</w:t>
      </w:r>
      <w:r w:rsidR="00CF6BE8">
        <w:t>,</w:t>
      </w:r>
      <w:r w:rsidR="006F356B" w:rsidRPr="005A5936">
        <w:t xml:space="preserve"> </w:t>
      </w:r>
      <w:r w:rsidR="006F356B">
        <w:t>&amp;</w:t>
      </w:r>
      <w:r w:rsidRPr="005A5936">
        <w:t xml:space="preserve"> Jiang</w:t>
      </w:r>
      <w:r w:rsidR="006F356B">
        <w:t xml:space="preserve">, </w:t>
      </w:r>
      <w:r w:rsidR="006F356B" w:rsidRPr="005A5936">
        <w:t>K</w:t>
      </w:r>
      <w:r w:rsidRPr="005A5936">
        <w:t xml:space="preserve">. </w:t>
      </w:r>
      <w:r w:rsidR="006F356B">
        <w:t>(</w:t>
      </w:r>
      <w:r w:rsidRPr="005A5936">
        <w:t>2018</w:t>
      </w:r>
      <w:r w:rsidR="006F356B">
        <w:t>)</w:t>
      </w:r>
      <w:r w:rsidRPr="005A5936">
        <w:t xml:space="preserve">. Income </w:t>
      </w:r>
      <w:r w:rsidR="006F356B">
        <w:t>i</w:t>
      </w:r>
      <w:r w:rsidRPr="005A5936">
        <w:t xml:space="preserve">nequality in the United States: Reflections on the </w:t>
      </w:r>
      <w:r w:rsidR="006F356B">
        <w:t>r</w:t>
      </w:r>
      <w:r w:rsidRPr="005A5936">
        <w:t xml:space="preserve">ole of </w:t>
      </w:r>
      <w:r w:rsidR="006F356B">
        <w:t>c</w:t>
      </w:r>
      <w:r w:rsidRPr="005A5936">
        <w:t>orporations.</w:t>
      </w:r>
      <w:r w:rsidRPr="005A5936">
        <w:rPr>
          <w:rFonts w:eastAsiaTheme="minorEastAsia"/>
        </w:rPr>
        <w:t xml:space="preserve"> </w:t>
      </w:r>
      <w:r w:rsidRPr="005A5936">
        <w:rPr>
          <w:rFonts w:eastAsiaTheme="minorEastAsia"/>
          <w:i/>
        </w:rPr>
        <w:t>Academy of Management Review</w:t>
      </w:r>
      <w:r w:rsidRPr="005A5936">
        <w:rPr>
          <w:rFonts w:eastAsiaTheme="minorEastAsia"/>
        </w:rPr>
        <w:t xml:space="preserve"> </w:t>
      </w:r>
      <w:r w:rsidRPr="004614F3">
        <w:rPr>
          <w:rFonts w:eastAsiaTheme="minorEastAsia"/>
          <w:i/>
          <w:iCs/>
        </w:rPr>
        <w:t>43</w:t>
      </w:r>
      <w:r w:rsidRPr="005A5936">
        <w:rPr>
          <w:rFonts w:eastAsiaTheme="minorEastAsia"/>
        </w:rPr>
        <w:t>(1)</w:t>
      </w:r>
      <w:r w:rsidR="006F356B">
        <w:rPr>
          <w:rFonts w:eastAsiaTheme="minorEastAsia"/>
        </w:rPr>
        <w:t>,</w:t>
      </w:r>
      <w:r w:rsidRPr="005A5936">
        <w:rPr>
          <w:rFonts w:eastAsiaTheme="minorEastAsia"/>
        </w:rPr>
        <w:t xml:space="preserve"> 156-168.</w:t>
      </w:r>
    </w:p>
    <w:p w14:paraId="15529015" w14:textId="26F25F7F" w:rsidR="00C164C9" w:rsidRPr="005A5936" w:rsidRDefault="00C164C9" w:rsidP="004614F3">
      <w:pPr>
        <w:autoSpaceDE w:val="0"/>
        <w:autoSpaceDN w:val="0"/>
        <w:adjustRightInd w:val="0"/>
        <w:spacing w:line="480" w:lineRule="auto"/>
        <w:ind w:left="567" w:hanging="567"/>
        <w:contextualSpacing/>
        <w:rPr>
          <w:lang w:val="en-US"/>
        </w:rPr>
      </w:pPr>
      <w:r w:rsidRPr="005A5936">
        <w:rPr>
          <w:lang w:val="en-US"/>
        </w:rPr>
        <w:t xml:space="preserve">van den </w:t>
      </w:r>
      <w:proofErr w:type="spellStart"/>
      <w:r w:rsidRPr="005A5936">
        <w:rPr>
          <w:lang w:val="en-US"/>
        </w:rPr>
        <w:t>Dool</w:t>
      </w:r>
      <w:proofErr w:type="spellEnd"/>
      <w:r w:rsidR="00323905" w:rsidRPr="005A5936">
        <w:rPr>
          <w:lang w:val="en-US"/>
        </w:rPr>
        <w:t>, E. C.</w:t>
      </w:r>
      <w:r w:rsidRPr="005A5936">
        <w:rPr>
          <w:lang w:val="en-US"/>
        </w:rPr>
        <w:t xml:space="preserve"> </w:t>
      </w:r>
      <w:r w:rsidR="00614BA3">
        <w:rPr>
          <w:lang w:val="en-US"/>
        </w:rPr>
        <w:t>(</w:t>
      </w:r>
      <w:r w:rsidRPr="005A5936">
        <w:rPr>
          <w:lang w:val="en-US"/>
        </w:rPr>
        <w:t>2012</w:t>
      </w:r>
      <w:r w:rsidR="00614BA3">
        <w:rPr>
          <w:lang w:val="en-US"/>
        </w:rPr>
        <w:t>)</w:t>
      </w:r>
      <w:r w:rsidR="00323905" w:rsidRPr="005A5936">
        <w:rPr>
          <w:lang w:val="en-US"/>
        </w:rPr>
        <w:t xml:space="preserve">. </w:t>
      </w:r>
      <w:r w:rsidRPr="005A5936">
        <w:rPr>
          <w:lang w:val="en-US"/>
        </w:rPr>
        <w:t xml:space="preserve">The </w:t>
      </w:r>
      <w:r w:rsidR="00614BA3">
        <w:rPr>
          <w:lang w:val="en-US"/>
        </w:rPr>
        <w:t>s</w:t>
      </w:r>
      <w:r w:rsidRPr="005A5936">
        <w:rPr>
          <w:lang w:val="en-US"/>
        </w:rPr>
        <w:t xml:space="preserve">pirituality of </w:t>
      </w:r>
      <w:proofErr w:type="spellStart"/>
      <w:r w:rsidRPr="005A5936">
        <w:rPr>
          <w:lang w:val="en-US"/>
        </w:rPr>
        <w:t>Soelle’s</w:t>
      </w:r>
      <w:proofErr w:type="spellEnd"/>
      <w:r w:rsidRPr="005A5936">
        <w:rPr>
          <w:lang w:val="en-US"/>
        </w:rPr>
        <w:t xml:space="preserve"> </w:t>
      </w:r>
      <w:r w:rsidR="00887AC2">
        <w:rPr>
          <w:lang w:val="en-US"/>
        </w:rPr>
        <w:t>l</w:t>
      </w:r>
      <w:r w:rsidRPr="005A5936">
        <w:rPr>
          <w:lang w:val="en-US"/>
        </w:rPr>
        <w:t xml:space="preserve">iberation </w:t>
      </w:r>
      <w:r w:rsidR="00887AC2">
        <w:rPr>
          <w:lang w:val="en-US"/>
        </w:rPr>
        <w:t>t</w:t>
      </w:r>
      <w:r w:rsidRPr="005A5936">
        <w:rPr>
          <w:lang w:val="en-US"/>
        </w:rPr>
        <w:t xml:space="preserve">heology in </w:t>
      </w:r>
      <w:r w:rsidR="00614BA3">
        <w:rPr>
          <w:lang w:val="en-US"/>
        </w:rPr>
        <w:t>s</w:t>
      </w:r>
      <w:r w:rsidRPr="005A5936">
        <w:rPr>
          <w:lang w:val="en-US"/>
        </w:rPr>
        <w:t xml:space="preserve">ocial </w:t>
      </w:r>
      <w:r w:rsidR="00614BA3">
        <w:rPr>
          <w:lang w:val="en-US"/>
        </w:rPr>
        <w:t>i</w:t>
      </w:r>
      <w:r w:rsidRPr="005A5936">
        <w:rPr>
          <w:lang w:val="en-US"/>
        </w:rPr>
        <w:t xml:space="preserve">nnovation: </w:t>
      </w:r>
      <w:r w:rsidR="00323905" w:rsidRPr="005A5936">
        <w:rPr>
          <w:lang w:val="en-US"/>
        </w:rPr>
        <w:t>E</w:t>
      </w:r>
      <w:r w:rsidRPr="005A5936">
        <w:rPr>
          <w:lang w:val="en-US"/>
        </w:rPr>
        <w:t xml:space="preserve">mpirical </w:t>
      </w:r>
      <w:r w:rsidR="00614BA3">
        <w:rPr>
          <w:lang w:val="en-US"/>
        </w:rPr>
        <w:t>r</w:t>
      </w:r>
      <w:r w:rsidRPr="005A5936">
        <w:rPr>
          <w:lang w:val="en-US"/>
        </w:rPr>
        <w:t>esearch into a ‘</w:t>
      </w:r>
      <w:r w:rsidR="00323905" w:rsidRPr="005A5936">
        <w:rPr>
          <w:lang w:val="en-US"/>
        </w:rPr>
        <w:t>V</w:t>
      </w:r>
      <w:r w:rsidRPr="005A5936">
        <w:rPr>
          <w:lang w:val="en-US"/>
        </w:rPr>
        <w:t xml:space="preserve">ia </w:t>
      </w:r>
      <w:proofErr w:type="spellStart"/>
      <w:r w:rsidR="00323905" w:rsidRPr="005A5936">
        <w:rPr>
          <w:lang w:val="en-US"/>
        </w:rPr>
        <w:t>T</w:t>
      </w:r>
      <w:r w:rsidRPr="005A5936">
        <w:rPr>
          <w:lang w:val="en-US"/>
        </w:rPr>
        <w:t>ransformativa</w:t>
      </w:r>
      <w:proofErr w:type="spellEnd"/>
      <w:r w:rsidRPr="005A5936">
        <w:rPr>
          <w:lang w:val="en-US"/>
        </w:rPr>
        <w:t xml:space="preserve">’ for </w:t>
      </w:r>
      <w:r w:rsidR="00614BA3">
        <w:rPr>
          <w:lang w:val="en-US"/>
        </w:rPr>
        <w:t>o</w:t>
      </w:r>
      <w:r w:rsidRPr="005A5936">
        <w:rPr>
          <w:lang w:val="en-US"/>
        </w:rPr>
        <w:t>rganizations</w:t>
      </w:r>
      <w:r w:rsidR="00323905" w:rsidRPr="005A5936">
        <w:rPr>
          <w:lang w:val="en-US"/>
        </w:rPr>
        <w:t xml:space="preserve">. </w:t>
      </w:r>
      <w:r w:rsidRPr="005A5936">
        <w:rPr>
          <w:i/>
          <w:iCs/>
          <w:lang w:val="en-US"/>
        </w:rPr>
        <w:t>Journal of Management, Spirituality &amp; Religion</w:t>
      </w:r>
      <w:r w:rsidRPr="005A5936">
        <w:rPr>
          <w:lang w:val="en-US"/>
        </w:rPr>
        <w:t xml:space="preserve">, </w:t>
      </w:r>
      <w:r w:rsidRPr="004614F3">
        <w:rPr>
          <w:i/>
          <w:iCs/>
          <w:lang w:val="en-US"/>
        </w:rPr>
        <w:t>9</w:t>
      </w:r>
      <w:r w:rsidR="00EE061B" w:rsidRPr="005A5936">
        <w:rPr>
          <w:lang w:val="en-US"/>
        </w:rPr>
        <w:t>(</w:t>
      </w:r>
      <w:r w:rsidRPr="005A5936">
        <w:rPr>
          <w:lang w:val="en-US"/>
        </w:rPr>
        <w:t>1</w:t>
      </w:r>
      <w:r w:rsidR="00EE061B" w:rsidRPr="005A5936">
        <w:rPr>
          <w:lang w:val="en-US"/>
        </w:rPr>
        <w:t>)</w:t>
      </w:r>
      <w:r w:rsidR="00614BA3">
        <w:rPr>
          <w:lang w:val="en-US"/>
        </w:rPr>
        <w:t>,</w:t>
      </w:r>
      <w:r w:rsidRPr="005A5936">
        <w:rPr>
          <w:lang w:val="en-US"/>
        </w:rPr>
        <w:t xml:space="preserve"> 49-65</w:t>
      </w:r>
      <w:r w:rsidR="00EE061B" w:rsidRPr="005A5936">
        <w:rPr>
          <w:lang w:val="en-US"/>
        </w:rPr>
        <w:t>.</w:t>
      </w:r>
    </w:p>
    <w:p w14:paraId="0A68C462" w14:textId="1F21D048" w:rsidR="006565B2" w:rsidRPr="005A5936" w:rsidRDefault="006565B2" w:rsidP="004614F3">
      <w:pPr>
        <w:autoSpaceDE w:val="0"/>
        <w:autoSpaceDN w:val="0"/>
        <w:adjustRightInd w:val="0"/>
        <w:spacing w:line="480" w:lineRule="auto"/>
        <w:ind w:left="567" w:hanging="567"/>
        <w:contextualSpacing/>
        <w:rPr>
          <w:lang w:val="en-US"/>
        </w:rPr>
      </w:pPr>
      <w:r w:rsidRPr="005A5936">
        <w:rPr>
          <w:lang w:val="en-US"/>
        </w:rPr>
        <w:t xml:space="preserve">Weber, M. </w:t>
      </w:r>
      <w:r w:rsidR="00614BA3">
        <w:rPr>
          <w:lang w:val="en-US"/>
        </w:rPr>
        <w:t>(</w:t>
      </w:r>
      <w:r w:rsidRPr="005A5936">
        <w:rPr>
          <w:lang w:val="en-US"/>
        </w:rPr>
        <w:t>1958</w:t>
      </w:r>
      <w:r w:rsidR="00614BA3">
        <w:rPr>
          <w:lang w:val="en-US"/>
        </w:rPr>
        <w:t xml:space="preserve">). </w:t>
      </w:r>
      <w:r w:rsidRPr="005A5936">
        <w:rPr>
          <w:i/>
          <w:iCs/>
          <w:lang w:val="en-US"/>
        </w:rPr>
        <w:t xml:space="preserve">The </w:t>
      </w:r>
      <w:r w:rsidR="001E44A4">
        <w:rPr>
          <w:i/>
          <w:iCs/>
          <w:lang w:val="en-US"/>
        </w:rPr>
        <w:t>P</w:t>
      </w:r>
      <w:r w:rsidRPr="005A5936">
        <w:rPr>
          <w:i/>
          <w:iCs/>
          <w:lang w:val="en-US"/>
        </w:rPr>
        <w:t xml:space="preserve">rotestant </w:t>
      </w:r>
      <w:r w:rsidR="00614BA3">
        <w:rPr>
          <w:i/>
          <w:iCs/>
          <w:lang w:val="en-US"/>
        </w:rPr>
        <w:t>e</w:t>
      </w:r>
      <w:r w:rsidRPr="005A5936">
        <w:rPr>
          <w:i/>
          <w:iCs/>
          <w:lang w:val="en-US"/>
        </w:rPr>
        <w:t xml:space="preserve">thic and </w:t>
      </w:r>
      <w:r w:rsidR="00614BA3">
        <w:rPr>
          <w:i/>
          <w:iCs/>
          <w:lang w:val="en-US"/>
        </w:rPr>
        <w:t>t</w:t>
      </w:r>
      <w:r w:rsidRPr="005A5936">
        <w:rPr>
          <w:i/>
          <w:iCs/>
          <w:lang w:val="en-US"/>
        </w:rPr>
        <w:t xml:space="preserve">he </w:t>
      </w:r>
      <w:r w:rsidR="00614BA3">
        <w:rPr>
          <w:i/>
          <w:iCs/>
          <w:lang w:val="en-US"/>
        </w:rPr>
        <w:t>s</w:t>
      </w:r>
      <w:r w:rsidRPr="005A5936">
        <w:rPr>
          <w:i/>
          <w:iCs/>
          <w:lang w:val="en-US"/>
        </w:rPr>
        <w:t xml:space="preserve">pirit of </w:t>
      </w:r>
      <w:r w:rsidR="00614BA3">
        <w:rPr>
          <w:i/>
          <w:iCs/>
          <w:lang w:val="en-US"/>
        </w:rPr>
        <w:t>c</w:t>
      </w:r>
      <w:r w:rsidRPr="005A5936">
        <w:rPr>
          <w:i/>
          <w:iCs/>
          <w:lang w:val="en-US"/>
        </w:rPr>
        <w:t>apitalism</w:t>
      </w:r>
      <w:r w:rsidRPr="005A5936">
        <w:rPr>
          <w:lang w:val="en-US"/>
        </w:rPr>
        <w:t xml:space="preserve"> </w:t>
      </w:r>
      <w:r w:rsidR="00614BA3">
        <w:rPr>
          <w:lang w:val="en-US"/>
        </w:rPr>
        <w:t>(</w:t>
      </w:r>
      <w:r w:rsidRPr="005A5936">
        <w:rPr>
          <w:lang w:val="en-US"/>
        </w:rPr>
        <w:t>T. Parsons</w:t>
      </w:r>
      <w:r w:rsidR="00614BA3">
        <w:rPr>
          <w:lang w:val="en-US"/>
        </w:rPr>
        <w:t>, Trans.</w:t>
      </w:r>
      <w:r w:rsidRPr="005A5936">
        <w:rPr>
          <w:lang w:val="en-US"/>
        </w:rPr>
        <w:t>)</w:t>
      </w:r>
      <w:r w:rsidR="00EE061B" w:rsidRPr="005A5936">
        <w:rPr>
          <w:lang w:val="en-US"/>
        </w:rPr>
        <w:t>.</w:t>
      </w:r>
      <w:r w:rsidRPr="005A5936">
        <w:rPr>
          <w:lang w:val="en-US"/>
        </w:rPr>
        <w:t xml:space="preserve"> </w:t>
      </w:r>
      <w:r w:rsidR="00614BA3" w:rsidRPr="005A5936">
        <w:rPr>
          <w:lang w:val="en-US"/>
        </w:rPr>
        <w:t>Scribner’s. (</w:t>
      </w:r>
      <w:r w:rsidR="00614BA3">
        <w:rPr>
          <w:lang w:val="en-US"/>
        </w:rPr>
        <w:t>O</w:t>
      </w:r>
      <w:r w:rsidR="00614BA3" w:rsidRPr="005A5936">
        <w:rPr>
          <w:lang w:val="en-US"/>
        </w:rPr>
        <w:t>rig</w:t>
      </w:r>
      <w:r w:rsidR="00614BA3">
        <w:rPr>
          <w:lang w:val="en-US"/>
        </w:rPr>
        <w:t>inal work published</w:t>
      </w:r>
      <w:r w:rsidR="00614BA3" w:rsidRPr="005A5936">
        <w:rPr>
          <w:lang w:val="en-US"/>
        </w:rPr>
        <w:t xml:space="preserve"> 1904–1905). </w:t>
      </w:r>
    </w:p>
    <w:p w14:paraId="60F47E95" w14:textId="46D9A137" w:rsidR="00E144CB" w:rsidRPr="005A5936" w:rsidRDefault="006565B2" w:rsidP="004614F3">
      <w:pPr>
        <w:autoSpaceDE w:val="0"/>
        <w:autoSpaceDN w:val="0"/>
        <w:adjustRightInd w:val="0"/>
        <w:spacing w:line="480" w:lineRule="auto"/>
        <w:ind w:left="567" w:hanging="567"/>
        <w:contextualSpacing/>
        <w:rPr>
          <w:lang w:val="en-US"/>
        </w:rPr>
      </w:pPr>
      <w:r w:rsidRPr="005A5936">
        <w:rPr>
          <w:lang w:val="en-US"/>
        </w:rPr>
        <w:t>Wilkinson, R.</w:t>
      </w:r>
      <w:r w:rsidR="00EE061B" w:rsidRPr="005A5936">
        <w:rPr>
          <w:lang w:val="en-US"/>
        </w:rPr>
        <w:t xml:space="preserve"> </w:t>
      </w:r>
      <w:r w:rsidRPr="005A5936">
        <w:rPr>
          <w:lang w:val="en-US"/>
        </w:rPr>
        <w:t>G.</w:t>
      </w:r>
      <w:r w:rsidR="00CF6BE8">
        <w:rPr>
          <w:lang w:val="en-US"/>
        </w:rPr>
        <w:t>,</w:t>
      </w:r>
      <w:r w:rsidRPr="005A5936">
        <w:rPr>
          <w:lang w:val="en-US"/>
        </w:rPr>
        <w:t xml:space="preserve"> </w:t>
      </w:r>
      <w:r w:rsidR="00614BA3">
        <w:rPr>
          <w:lang w:val="en-US"/>
        </w:rPr>
        <w:t>&amp;</w:t>
      </w:r>
      <w:r w:rsidR="00EE061B" w:rsidRPr="005A5936">
        <w:rPr>
          <w:lang w:val="en-US"/>
        </w:rPr>
        <w:t xml:space="preserve"> </w:t>
      </w:r>
      <w:r w:rsidRPr="005A5936">
        <w:rPr>
          <w:lang w:val="en-US"/>
        </w:rPr>
        <w:t>Pickett</w:t>
      </w:r>
      <w:r w:rsidR="00614BA3">
        <w:rPr>
          <w:lang w:val="en-US"/>
        </w:rPr>
        <w:t>, K</w:t>
      </w:r>
      <w:r w:rsidRPr="005A5936">
        <w:rPr>
          <w:lang w:val="en-US"/>
        </w:rPr>
        <w:t xml:space="preserve">. </w:t>
      </w:r>
      <w:r w:rsidR="00614BA3">
        <w:rPr>
          <w:lang w:val="en-US"/>
        </w:rPr>
        <w:t>(</w:t>
      </w:r>
      <w:r w:rsidRPr="005A5936">
        <w:rPr>
          <w:lang w:val="en-US"/>
        </w:rPr>
        <w:t>2010</w:t>
      </w:r>
      <w:r w:rsidR="00614BA3">
        <w:rPr>
          <w:lang w:val="en-US"/>
        </w:rPr>
        <w:t>)</w:t>
      </w:r>
      <w:r w:rsidRPr="005A5936">
        <w:rPr>
          <w:lang w:val="en-US"/>
        </w:rPr>
        <w:t xml:space="preserve">. </w:t>
      </w:r>
      <w:r w:rsidRPr="005A5936">
        <w:rPr>
          <w:i/>
          <w:iCs/>
          <w:lang w:val="en-US"/>
        </w:rPr>
        <w:t xml:space="preserve">The </w:t>
      </w:r>
      <w:r w:rsidR="00614BA3">
        <w:rPr>
          <w:i/>
          <w:iCs/>
          <w:lang w:val="en-US"/>
        </w:rPr>
        <w:t>s</w:t>
      </w:r>
      <w:r w:rsidRPr="005A5936">
        <w:rPr>
          <w:i/>
          <w:iCs/>
          <w:lang w:val="en-US"/>
        </w:rPr>
        <w:t xml:space="preserve">pirit </w:t>
      </w:r>
      <w:r w:rsidR="00614BA3">
        <w:rPr>
          <w:i/>
          <w:iCs/>
          <w:lang w:val="en-US"/>
        </w:rPr>
        <w:t>l</w:t>
      </w:r>
      <w:r w:rsidRPr="005A5936">
        <w:rPr>
          <w:i/>
          <w:iCs/>
          <w:lang w:val="en-US"/>
        </w:rPr>
        <w:t xml:space="preserve">evel: Why </w:t>
      </w:r>
      <w:r w:rsidR="00614BA3">
        <w:rPr>
          <w:i/>
          <w:iCs/>
          <w:lang w:val="en-US"/>
        </w:rPr>
        <w:t>e</w:t>
      </w:r>
      <w:r w:rsidRPr="005A5936">
        <w:rPr>
          <w:i/>
          <w:iCs/>
          <w:lang w:val="en-US"/>
        </w:rPr>
        <w:t xml:space="preserve">quality is </w:t>
      </w:r>
      <w:r w:rsidR="00614BA3">
        <w:rPr>
          <w:i/>
          <w:iCs/>
          <w:lang w:val="en-US"/>
        </w:rPr>
        <w:t>b</w:t>
      </w:r>
      <w:r w:rsidRPr="005A5936">
        <w:rPr>
          <w:i/>
          <w:iCs/>
          <w:lang w:val="en-US"/>
        </w:rPr>
        <w:t xml:space="preserve">etter for </w:t>
      </w:r>
      <w:r w:rsidR="00614BA3">
        <w:rPr>
          <w:i/>
          <w:iCs/>
          <w:lang w:val="en-US"/>
        </w:rPr>
        <w:t>e</w:t>
      </w:r>
      <w:r w:rsidRPr="005A5936">
        <w:rPr>
          <w:i/>
          <w:iCs/>
          <w:lang w:val="en-US"/>
        </w:rPr>
        <w:t>veryone</w:t>
      </w:r>
      <w:r w:rsidRPr="005A5936">
        <w:rPr>
          <w:lang w:val="en-US"/>
        </w:rPr>
        <w:t>. Penguin Books.</w:t>
      </w:r>
    </w:p>
    <w:p w14:paraId="0FA77340" w14:textId="3B41F14F" w:rsidR="00E144CB" w:rsidRPr="005A5936" w:rsidRDefault="00E144CB" w:rsidP="004614F3">
      <w:pPr>
        <w:autoSpaceDE w:val="0"/>
        <w:autoSpaceDN w:val="0"/>
        <w:adjustRightInd w:val="0"/>
        <w:spacing w:line="480" w:lineRule="auto"/>
        <w:ind w:left="567" w:hanging="567"/>
        <w:contextualSpacing/>
        <w:rPr>
          <w:lang w:val="en-US"/>
        </w:rPr>
      </w:pPr>
      <w:r w:rsidRPr="005A5936">
        <w:t xml:space="preserve">Wilkerson, I. </w:t>
      </w:r>
      <w:r w:rsidR="00614BA3">
        <w:t>(</w:t>
      </w:r>
      <w:r w:rsidRPr="005A5936">
        <w:t>2020</w:t>
      </w:r>
      <w:r w:rsidR="00614BA3">
        <w:t>)</w:t>
      </w:r>
      <w:r w:rsidRPr="005A5936">
        <w:t xml:space="preserve">. </w:t>
      </w:r>
      <w:proofErr w:type="spellStart"/>
      <w:r w:rsidRPr="005A5936">
        <w:rPr>
          <w:i/>
          <w:iCs/>
        </w:rPr>
        <w:t>Caste</w:t>
      </w:r>
      <w:proofErr w:type="spellEnd"/>
      <w:r w:rsidRPr="005A5936">
        <w:rPr>
          <w:i/>
          <w:iCs/>
        </w:rPr>
        <w:t xml:space="preserve">: The </w:t>
      </w:r>
      <w:r w:rsidR="00614BA3">
        <w:rPr>
          <w:i/>
          <w:iCs/>
        </w:rPr>
        <w:t>o</w:t>
      </w:r>
      <w:r w:rsidRPr="005A5936">
        <w:rPr>
          <w:i/>
          <w:iCs/>
        </w:rPr>
        <w:t xml:space="preserve">rigins of </w:t>
      </w:r>
      <w:r w:rsidR="00614BA3">
        <w:rPr>
          <w:i/>
          <w:iCs/>
        </w:rPr>
        <w:t>o</w:t>
      </w:r>
      <w:r w:rsidRPr="005A5936">
        <w:rPr>
          <w:i/>
          <w:iCs/>
        </w:rPr>
        <w:t xml:space="preserve">ur </w:t>
      </w:r>
      <w:r w:rsidR="00614BA3">
        <w:rPr>
          <w:i/>
          <w:iCs/>
        </w:rPr>
        <w:t>d</w:t>
      </w:r>
      <w:r w:rsidRPr="005A5936">
        <w:rPr>
          <w:i/>
          <w:iCs/>
        </w:rPr>
        <w:t>iscontents</w:t>
      </w:r>
      <w:r w:rsidRPr="005A5936">
        <w:t>. Random House.</w:t>
      </w:r>
    </w:p>
    <w:p w14:paraId="4714DBA4" w14:textId="7438B16E" w:rsidR="006565B2" w:rsidRPr="005A5936" w:rsidRDefault="006565B2" w:rsidP="004614F3">
      <w:pPr>
        <w:spacing w:line="480" w:lineRule="auto"/>
        <w:ind w:left="567" w:hanging="567"/>
      </w:pPr>
      <w:r w:rsidRPr="005A5936">
        <w:lastRenderedPageBreak/>
        <w:t xml:space="preserve">Wren, D. A. </w:t>
      </w:r>
      <w:r w:rsidR="00614BA3">
        <w:t>(</w:t>
      </w:r>
      <w:r w:rsidRPr="005A5936">
        <w:t>2000</w:t>
      </w:r>
      <w:r w:rsidR="00614BA3">
        <w:t>)</w:t>
      </w:r>
      <w:r w:rsidRPr="005A5936">
        <w:t xml:space="preserve">. Medieval or </w:t>
      </w:r>
      <w:r w:rsidR="00614BA3">
        <w:t>m</w:t>
      </w:r>
      <w:r w:rsidRPr="005A5936">
        <w:t xml:space="preserve">odern? A </w:t>
      </w:r>
      <w:r w:rsidR="00614BA3">
        <w:t>s</w:t>
      </w:r>
      <w:r w:rsidRPr="005A5936">
        <w:t xml:space="preserve">cholastic's </w:t>
      </w:r>
      <w:r w:rsidR="00614BA3">
        <w:t>v</w:t>
      </w:r>
      <w:r w:rsidRPr="005A5936">
        <w:t xml:space="preserve">iew of </w:t>
      </w:r>
      <w:r w:rsidR="00614BA3">
        <w:t>b</w:t>
      </w:r>
      <w:r w:rsidRPr="005A5936">
        <w:t xml:space="preserve">usiness </w:t>
      </w:r>
      <w:r w:rsidR="00614BA3">
        <w:t>e</w:t>
      </w:r>
      <w:r w:rsidRPr="005A5936">
        <w:t xml:space="preserve">thics, </w:t>
      </w:r>
      <w:r w:rsidR="00614BA3">
        <w:t>c</w:t>
      </w:r>
      <w:r w:rsidRPr="005A5936">
        <w:t xml:space="preserve">irca 1430. </w:t>
      </w:r>
      <w:r w:rsidRPr="005A5936">
        <w:rPr>
          <w:i/>
          <w:iCs/>
        </w:rPr>
        <w:t>Journal of Business Ethics</w:t>
      </w:r>
      <w:r w:rsidRPr="005A5936">
        <w:t xml:space="preserve"> </w:t>
      </w:r>
      <w:r w:rsidRPr="004614F3">
        <w:rPr>
          <w:i/>
          <w:iCs/>
        </w:rPr>
        <w:t>28</w:t>
      </w:r>
      <w:r w:rsidRPr="005A5936">
        <w:t>(2)</w:t>
      </w:r>
      <w:r w:rsidR="00614BA3">
        <w:t>,</w:t>
      </w:r>
      <w:r w:rsidRPr="005A5936">
        <w:t xml:space="preserve"> 109-119.</w:t>
      </w:r>
    </w:p>
    <w:p w14:paraId="746B3735" w14:textId="35A9397D" w:rsidR="006565B2" w:rsidRPr="005A5936" w:rsidRDefault="006565B2" w:rsidP="004614F3">
      <w:pPr>
        <w:autoSpaceDE w:val="0"/>
        <w:autoSpaceDN w:val="0"/>
        <w:adjustRightInd w:val="0"/>
        <w:spacing w:line="480" w:lineRule="auto"/>
        <w:ind w:left="567" w:hanging="567"/>
        <w:contextualSpacing/>
        <w:rPr>
          <w:b/>
          <w:bCs/>
          <w:color w:val="000000"/>
        </w:rPr>
      </w:pPr>
      <w:r w:rsidRPr="005A5936">
        <w:rPr>
          <w:lang w:val="en-US"/>
        </w:rPr>
        <w:t>Wright, C.</w:t>
      </w:r>
      <w:r w:rsidR="00EE061B" w:rsidRPr="005A5936">
        <w:rPr>
          <w:lang w:val="en-US"/>
        </w:rPr>
        <w:t xml:space="preserve"> </w:t>
      </w:r>
      <w:r w:rsidRPr="005A5936">
        <w:rPr>
          <w:lang w:val="en-US"/>
        </w:rPr>
        <w:t>J.</w:t>
      </w:r>
      <w:r w:rsidR="00EE061B" w:rsidRPr="005A5936">
        <w:rPr>
          <w:lang w:val="en-US"/>
        </w:rPr>
        <w:t xml:space="preserve"> </w:t>
      </w:r>
      <w:r w:rsidRPr="005A5936">
        <w:rPr>
          <w:lang w:val="en-US"/>
        </w:rPr>
        <w:t xml:space="preserve">H. </w:t>
      </w:r>
      <w:r w:rsidR="00614BA3">
        <w:rPr>
          <w:lang w:val="en-US"/>
        </w:rPr>
        <w:t>(</w:t>
      </w:r>
      <w:r w:rsidR="00EE061B" w:rsidRPr="005A5936">
        <w:rPr>
          <w:lang w:val="en-US"/>
        </w:rPr>
        <w:t>1</w:t>
      </w:r>
      <w:r w:rsidRPr="005A5936">
        <w:rPr>
          <w:lang w:val="en-US"/>
        </w:rPr>
        <w:t>992</w:t>
      </w:r>
      <w:r w:rsidR="00614BA3">
        <w:rPr>
          <w:lang w:val="en-US"/>
        </w:rPr>
        <w:t>)</w:t>
      </w:r>
      <w:r w:rsidRPr="005A5936">
        <w:rPr>
          <w:lang w:val="en-US"/>
        </w:rPr>
        <w:t xml:space="preserve">. </w:t>
      </w:r>
      <w:r w:rsidRPr="00820EDD">
        <w:rPr>
          <w:lang w:val="en-US"/>
        </w:rPr>
        <w:t xml:space="preserve">Year of </w:t>
      </w:r>
      <w:r w:rsidR="005941BD" w:rsidRPr="00820EDD">
        <w:rPr>
          <w:lang w:val="en-US"/>
        </w:rPr>
        <w:t>J</w:t>
      </w:r>
      <w:r w:rsidRPr="00820EDD">
        <w:rPr>
          <w:lang w:val="en-US"/>
        </w:rPr>
        <w:t xml:space="preserve">ubilee. </w:t>
      </w:r>
      <w:r w:rsidR="00EE061B" w:rsidRPr="00820EDD">
        <w:rPr>
          <w:color w:val="000000"/>
        </w:rPr>
        <w:t>I</w:t>
      </w:r>
      <w:r w:rsidR="00EE061B" w:rsidRPr="00820EDD">
        <w:rPr>
          <w:lang w:val="en-US"/>
        </w:rPr>
        <w:t>n</w:t>
      </w:r>
      <w:r w:rsidR="00614BA3">
        <w:rPr>
          <w:lang w:val="en-US"/>
        </w:rPr>
        <w:t xml:space="preserve"> </w:t>
      </w:r>
      <w:r w:rsidR="00614BA3" w:rsidRPr="00001E34">
        <w:rPr>
          <w:lang w:val="en-US"/>
        </w:rPr>
        <w:t>D. N. Freedman</w:t>
      </w:r>
      <w:r w:rsidR="00614BA3">
        <w:rPr>
          <w:lang w:val="en-US"/>
        </w:rPr>
        <w:t xml:space="preserve"> (Ed.),</w:t>
      </w:r>
      <w:r w:rsidR="00EE061B" w:rsidRPr="00820EDD">
        <w:rPr>
          <w:lang w:val="en-US"/>
        </w:rPr>
        <w:t xml:space="preserve"> </w:t>
      </w:r>
      <w:r w:rsidR="00EE061B" w:rsidRPr="0026550E">
        <w:rPr>
          <w:i/>
          <w:iCs/>
          <w:lang w:val="en-US"/>
        </w:rPr>
        <w:t xml:space="preserve">The Anchor Yale Bible </w:t>
      </w:r>
      <w:r w:rsidR="000E7BD4">
        <w:rPr>
          <w:i/>
          <w:iCs/>
          <w:lang w:val="en-US"/>
        </w:rPr>
        <w:t>D</w:t>
      </w:r>
      <w:r w:rsidR="00EE061B" w:rsidRPr="00001E34">
        <w:rPr>
          <w:i/>
          <w:iCs/>
          <w:lang w:val="en-US"/>
        </w:rPr>
        <w:t>ictionary,</w:t>
      </w:r>
      <w:r w:rsidR="00EE061B" w:rsidRPr="00001E34">
        <w:rPr>
          <w:lang w:val="en-US"/>
        </w:rPr>
        <w:t xml:space="preserve"> </w:t>
      </w:r>
      <w:r w:rsidR="00614BA3">
        <w:rPr>
          <w:lang w:val="en-US"/>
        </w:rPr>
        <w:t>(Vol</w:t>
      </w:r>
      <w:r w:rsidR="00EE061B" w:rsidRPr="00001E34">
        <w:rPr>
          <w:lang w:val="en-US"/>
        </w:rPr>
        <w:t>. 3</w:t>
      </w:r>
      <w:r w:rsidR="00614BA3">
        <w:rPr>
          <w:lang w:val="en-US"/>
        </w:rPr>
        <w:t>, pp.</w:t>
      </w:r>
      <w:r w:rsidR="00EE061B" w:rsidRPr="00001E34">
        <w:rPr>
          <w:lang w:val="en-US"/>
        </w:rPr>
        <w:t xml:space="preserve"> 1030-</w:t>
      </w:r>
      <w:r w:rsidR="00614BA3">
        <w:rPr>
          <w:lang w:val="en-US"/>
        </w:rPr>
        <w:t>10</w:t>
      </w:r>
      <w:r w:rsidR="00EE061B" w:rsidRPr="00001E34">
        <w:rPr>
          <w:lang w:val="en-US"/>
        </w:rPr>
        <w:t>33</w:t>
      </w:r>
      <w:r w:rsidR="00614BA3">
        <w:rPr>
          <w:lang w:val="en-US"/>
        </w:rPr>
        <w:t>)</w:t>
      </w:r>
      <w:r w:rsidR="00EE061B" w:rsidRPr="00001E34">
        <w:rPr>
          <w:lang w:val="en-US"/>
        </w:rPr>
        <w:t xml:space="preserve">. Doubleday. </w:t>
      </w:r>
    </w:p>
    <w:p w14:paraId="4C0007C9" w14:textId="77777777" w:rsidR="00832A76" w:rsidRDefault="00832A76">
      <w:pPr>
        <w:rPr>
          <w:b/>
          <w:bCs/>
          <w:color w:val="000000"/>
        </w:rPr>
      </w:pPr>
      <w:r>
        <w:rPr>
          <w:b/>
          <w:bCs/>
          <w:color w:val="000000"/>
        </w:rPr>
        <w:br w:type="page"/>
      </w:r>
    </w:p>
    <w:p w14:paraId="5808B485" w14:textId="36DCB45C" w:rsidR="006F72BC" w:rsidRPr="005A5936" w:rsidRDefault="006F72BC" w:rsidP="006F72BC">
      <w:pPr>
        <w:contextualSpacing/>
        <w:rPr>
          <w:b/>
          <w:bCs/>
          <w:color w:val="000000"/>
        </w:rPr>
      </w:pPr>
      <w:r w:rsidRPr="005A5936">
        <w:rPr>
          <w:b/>
          <w:bCs/>
          <w:color w:val="000000"/>
        </w:rPr>
        <w:lastRenderedPageBreak/>
        <w:t xml:space="preserve">Figure </w:t>
      </w:r>
      <w:r w:rsidR="003C0899" w:rsidRPr="005A5936">
        <w:rPr>
          <w:b/>
          <w:bCs/>
          <w:color w:val="000000"/>
        </w:rPr>
        <w:t>1</w:t>
      </w:r>
      <w:r w:rsidRPr="005A5936">
        <w:rPr>
          <w:b/>
          <w:bCs/>
          <w:color w:val="000000"/>
        </w:rPr>
        <w:t xml:space="preserve">: </w:t>
      </w:r>
      <w:r w:rsidR="003C0899" w:rsidRPr="005A5936">
        <w:rPr>
          <w:b/>
          <w:bCs/>
          <w:color w:val="000000"/>
        </w:rPr>
        <w:t>A simple typology representing a biblical understanding of sin</w:t>
      </w:r>
    </w:p>
    <w:p w14:paraId="6102300D" w14:textId="77777777" w:rsidR="006F72BC" w:rsidRPr="005A5936" w:rsidRDefault="006F72BC" w:rsidP="006F72BC">
      <w:pPr>
        <w:ind w:firstLine="567"/>
        <w:contextualSpacing/>
        <w:rPr>
          <w:b/>
          <w:bCs/>
          <w:color w:val="000000"/>
        </w:rPr>
      </w:pPr>
    </w:p>
    <w:p w14:paraId="2BFA5C7C" w14:textId="77777777" w:rsidR="006F72BC" w:rsidRPr="005A5936" w:rsidRDefault="006F72BC" w:rsidP="006F72BC">
      <w:pPr>
        <w:ind w:firstLine="567"/>
        <w:contextualSpacing/>
        <w:rPr>
          <w:color w:val="000000"/>
        </w:rPr>
      </w:pPr>
    </w:p>
    <w:p w14:paraId="3EBABAE4" w14:textId="77777777" w:rsidR="006F72BC" w:rsidRPr="005A5936" w:rsidRDefault="006F72BC" w:rsidP="006F72BC">
      <w:pPr>
        <w:ind w:firstLine="567"/>
        <w:contextualSpacing/>
        <w:rPr>
          <w:b/>
          <w:bCs/>
          <w:color w:val="000000"/>
        </w:rPr>
      </w:pPr>
      <w:r w:rsidRPr="005A5936">
        <w:rPr>
          <w:color w:val="000000"/>
        </w:rPr>
        <w:tab/>
      </w:r>
      <w:r w:rsidRPr="005A5936">
        <w:rPr>
          <w:color w:val="000000"/>
        </w:rPr>
        <w:tab/>
      </w:r>
      <w:r w:rsidRPr="005A5936">
        <w:rPr>
          <w:color w:val="000000"/>
        </w:rPr>
        <w:tab/>
      </w:r>
      <w:r w:rsidRPr="005A5936">
        <w:rPr>
          <w:color w:val="000000"/>
        </w:rPr>
        <w:tab/>
      </w:r>
      <w:r w:rsidRPr="005A5936">
        <w:rPr>
          <w:b/>
          <w:bCs/>
          <w:color w:val="000000"/>
        </w:rPr>
        <w:t xml:space="preserve">                    Is the behavior consistent with the will of God?</w:t>
      </w:r>
    </w:p>
    <w:p w14:paraId="1CA09F5C" w14:textId="77777777" w:rsidR="006F72BC" w:rsidRPr="005A5936" w:rsidRDefault="006F72BC" w:rsidP="006F72BC">
      <w:pPr>
        <w:ind w:firstLine="567"/>
        <w:contextualSpacing/>
        <w:rPr>
          <w:color w:val="000000"/>
        </w:rPr>
      </w:pPr>
    </w:p>
    <w:p w14:paraId="590E60CA" w14:textId="77777777" w:rsidR="006F72BC" w:rsidRPr="005A5936" w:rsidDel="00BD1A24" w:rsidRDefault="006F72BC" w:rsidP="006F72BC">
      <w:pPr>
        <w:contextualSpacing/>
        <w:rPr>
          <w:i/>
          <w:iCs/>
          <w:color w:val="000000"/>
          <w:u w:val="single"/>
        </w:rPr>
      </w:pPr>
      <w:r w:rsidRPr="005A5936">
        <w:rPr>
          <w:color w:val="000000"/>
        </w:rPr>
        <w:tab/>
      </w:r>
      <w:r w:rsidRPr="005A5936">
        <w:rPr>
          <w:color w:val="000000"/>
        </w:rPr>
        <w:tab/>
      </w:r>
      <w:r w:rsidRPr="005A5936">
        <w:rPr>
          <w:color w:val="000000"/>
        </w:rPr>
        <w:tab/>
      </w:r>
      <w:r w:rsidRPr="005A5936">
        <w:rPr>
          <w:color w:val="000000"/>
        </w:rPr>
        <w:tab/>
        <w:t xml:space="preserve">        </w:t>
      </w:r>
      <w:r w:rsidRPr="005A5936">
        <w:rPr>
          <w:color w:val="000000"/>
        </w:rPr>
        <w:tab/>
      </w:r>
      <w:r w:rsidRPr="005A5936">
        <w:rPr>
          <w:color w:val="000000"/>
        </w:rPr>
        <w:tab/>
      </w:r>
      <w:r w:rsidRPr="005A5936">
        <w:rPr>
          <w:i/>
          <w:iCs/>
          <w:color w:val="000000"/>
        </w:rPr>
        <w:t xml:space="preserve">       Yes</w:t>
      </w:r>
      <w:r w:rsidRPr="005A5936">
        <w:rPr>
          <w:i/>
          <w:iCs/>
          <w:color w:val="000000"/>
        </w:rPr>
        <w:tab/>
        <w:t xml:space="preserve">         </w:t>
      </w:r>
      <w:r w:rsidRPr="005A5936">
        <w:rPr>
          <w:i/>
          <w:iCs/>
          <w:color w:val="000000"/>
        </w:rPr>
        <w:tab/>
      </w:r>
      <w:r w:rsidRPr="005A5936">
        <w:rPr>
          <w:i/>
          <w:iCs/>
          <w:color w:val="000000"/>
        </w:rPr>
        <w:tab/>
        <w:t xml:space="preserve">        No</w:t>
      </w:r>
    </w:p>
    <w:tbl>
      <w:tblPr>
        <w:tblStyle w:val="TableGrid"/>
        <w:tblpPr w:leftFromText="180" w:rightFromText="180" w:vertAnchor="text" w:horzAnchor="page" w:tblpX="4994" w:tblpY="187"/>
        <w:tblW w:w="0" w:type="auto"/>
        <w:tblLook w:val="04A0" w:firstRow="1" w:lastRow="0" w:firstColumn="1" w:lastColumn="0" w:noHBand="0" w:noVBand="1"/>
      </w:tblPr>
      <w:tblGrid>
        <w:gridCol w:w="2830"/>
        <w:gridCol w:w="2835"/>
      </w:tblGrid>
      <w:tr w:rsidR="006F72BC" w:rsidRPr="005A5936" w14:paraId="0EB7CE64" w14:textId="77777777" w:rsidTr="0030637D">
        <w:trPr>
          <w:trHeight w:val="297"/>
        </w:trPr>
        <w:tc>
          <w:tcPr>
            <w:tcW w:w="2830" w:type="dxa"/>
          </w:tcPr>
          <w:p w14:paraId="17A41375" w14:textId="77777777" w:rsidR="006F72BC" w:rsidRPr="005A5936" w:rsidRDefault="006F72BC" w:rsidP="0030637D">
            <w:pPr>
              <w:contextualSpacing/>
              <w:jc w:val="center"/>
              <w:rPr>
                <w:color w:val="000000"/>
              </w:rPr>
            </w:pPr>
          </w:p>
          <w:p w14:paraId="0C8B1C77" w14:textId="77777777" w:rsidR="006F72BC" w:rsidRPr="005A5936" w:rsidRDefault="006F72BC" w:rsidP="0030637D">
            <w:pPr>
              <w:contextualSpacing/>
              <w:jc w:val="center"/>
              <w:rPr>
                <w:color w:val="000000"/>
              </w:rPr>
            </w:pPr>
            <w:r w:rsidRPr="005A5936">
              <w:rPr>
                <w:color w:val="000000"/>
              </w:rPr>
              <w:t>righteous</w:t>
            </w:r>
          </w:p>
        </w:tc>
        <w:tc>
          <w:tcPr>
            <w:tcW w:w="2835" w:type="dxa"/>
          </w:tcPr>
          <w:p w14:paraId="4FCFB41B" w14:textId="77777777" w:rsidR="006F72BC" w:rsidRPr="005A5936" w:rsidRDefault="006F72BC" w:rsidP="0030637D">
            <w:pPr>
              <w:contextualSpacing/>
              <w:jc w:val="center"/>
              <w:rPr>
                <w:color w:val="000000"/>
              </w:rPr>
            </w:pPr>
          </w:p>
          <w:p w14:paraId="6E3D5675" w14:textId="77777777" w:rsidR="006F72BC" w:rsidRPr="00B50FC6" w:rsidRDefault="006F72BC" w:rsidP="0030637D">
            <w:pPr>
              <w:contextualSpacing/>
              <w:jc w:val="center"/>
              <w:rPr>
                <w:color w:val="000000"/>
              </w:rPr>
            </w:pPr>
            <w:r w:rsidRPr="00B50FC6">
              <w:rPr>
                <w:color w:val="000000"/>
              </w:rPr>
              <w:t xml:space="preserve">false </w:t>
            </w:r>
          </w:p>
          <w:p w14:paraId="422AC0DD" w14:textId="77777777" w:rsidR="006F72BC" w:rsidRPr="00B50FC6" w:rsidRDefault="006F72BC" w:rsidP="0030637D">
            <w:pPr>
              <w:contextualSpacing/>
              <w:jc w:val="center"/>
              <w:rPr>
                <w:color w:val="000000"/>
              </w:rPr>
            </w:pPr>
            <w:r w:rsidRPr="00B50FC6">
              <w:rPr>
                <w:color w:val="000000"/>
              </w:rPr>
              <w:t>righteous</w:t>
            </w:r>
          </w:p>
          <w:p w14:paraId="7D35A996" w14:textId="77777777" w:rsidR="006F72BC" w:rsidRPr="005A5936" w:rsidRDefault="006F72BC" w:rsidP="0030637D">
            <w:pPr>
              <w:contextualSpacing/>
              <w:jc w:val="center"/>
              <w:rPr>
                <w:color w:val="000000"/>
              </w:rPr>
            </w:pPr>
          </w:p>
        </w:tc>
      </w:tr>
      <w:tr w:rsidR="006F72BC" w:rsidRPr="005A5936" w14:paraId="5D602977" w14:textId="77777777" w:rsidTr="0030637D">
        <w:trPr>
          <w:trHeight w:val="404"/>
        </w:trPr>
        <w:tc>
          <w:tcPr>
            <w:tcW w:w="2830" w:type="dxa"/>
          </w:tcPr>
          <w:p w14:paraId="3C757F36" w14:textId="77777777" w:rsidR="006F72BC" w:rsidRPr="005A5936" w:rsidRDefault="006F72BC" w:rsidP="0030637D">
            <w:pPr>
              <w:contextualSpacing/>
              <w:jc w:val="center"/>
              <w:rPr>
                <w:color w:val="000000"/>
              </w:rPr>
            </w:pPr>
          </w:p>
          <w:p w14:paraId="029E0CE4" w14:textId="77777777" w:rsidR="006F72BC" w:rsidRPr="00B50FC6" w:rsidRDefault="006F72BC" w:rsidP="0030637D">
            <w:pPr>
              <w:contextualSpacing/>
              <w:jc w:val="center"/>
              <w:rPr>
                <w:color w:val="000000"/>
              </w:rPr>
            </w:pPr>
            <w:r w:rsidRPr="00B50FC6">
              <w:rPr>
                <w:color w:val="000000"/>
              </w:rPr>
              <w:t xml:space="preserve">false </w:t>
            </w:r>
          </w:p>
          <w:p w14:paraId="04614B3E" w14:textId="77777777" w:rsidR="006F72BC" w:rsidRPr="00B50FC6" w:rsidRDefault="006F72BC" w:rsidP="0030637D">
            <w:pPr>
              <w:contextualSpacing/>
              <w:jc w:val="center"/>
              <w:rPr>
                <w:color w:val="000000"/>
              </w:rPr>
            </w:pPr>
            <w:r w:rsidRPr="00B50FC6">
              <w:rPr>
                <w:color w:val="000000"/>
              </w:rPr>
              <w:t>sinner</w:t>
            </w:r>
          </w:p>
          <w:p w14:paraId="239036C9" w14:textId="77777777" w:rsidR="006F72BC" w:rsidRPr="005A5936" w:rsidRDefault="006F72BC" w:rsidP="0030637D">
            <w:pPr>
              <w:contextualSpacing/>
              <w:jc w:val="center"/>
              <w:rPr>
                <w:color w:val="000000"/>
              </w:rPr>
            </w:pPr>
          </w:p>
        </w:tc>
        <w:tc>
          <w:tcPr>
            <w:tcW w:w="2835" w:type="dxa"/>
          </w:tcPr>
          <w:p w14:paraId="6E927C66" w14:textId="77777777" w:rsidR="006F72BC" w:rsidRPr="00B50FC6" w:rsidRDefault="006F72BC" w:rsidP="0030637D">
            <w:pPr>
              <w:contextualSpacing/>
              <w:jc w:val="center"/>
              <w:rPr>
                <w:color w:val="000000"/>
              </w:rPr>
            </w:pPr>
          </w:p>
          <w:p w14:paraId="04BB3946" w14:textId="77777777" w:rsidR="006F72BC" w:rsidRPr="00B50FC6" w:rsidRDefault="006F72BC" w:rsidP="0030637D">
            <w:pPr>
              <w:contextualSpacing/>
              <w:jc w:val="center"/>
              <w:rPr>
                <w:color w:val="000000"/>
              </w:rPr>
            </w:pPr>
            <w:r w:rsidRPr="00B50FC6">
              <w:rPr>
                <w:color w:val="000000"/>
              </w:rPr>
              <w:t>wicked</w:t>
            </w:r>
          </w:p>
          <w:p w14:paraId="1D90F6FE" w14:textId="77777777" w:rsidR="006F72BC" w:rsidRPr="00B50FC6" w:rsidRDefault="006F72BC" w:rsidP="0030637D">
            <w:pPr>
              <w:contextualSpacing/>
              <w:jc w:val="center"/>
              <w:rPr>
                <w:color w:val="000000"/>
              </w:rPr>
            </w:pPr>
          </w:p>
        </w:tc>
      </w:tr>
    </w:tbl>
    <w:p w14:paraId="4D23A71A" w14:textId="77777777" w:rsidR="006F72BC" w:rsidRPr="005A5936" w:rsidRDefault="006F72BC" w:rsidP="006F72BC">
      <w:pPr>
        <w:contextualSpacing/>
        <w:rPr>
          <w:color w:val="000000"/>
          <w:u w:val="single"/>
        </w:rPr>
      </w:pPr>
    </w:p>
    <w:p w14:paraId="6BCE675C" w14:textId="77777777" w:rsidR="006F72BC" w:rsidRPr="005A5936" w:rsidRDefault="006F72BC" w:rsidP="006F72BC">
      <w:pPr>
        <w:contextualSpacing/>
        <w:rPr>
          <w:i/>
          <w:iCs/>
          <w:color w:val="000000"/>
        </w:rPr>
      </w:pPr>
      <w:r w:rsidRPr="005A5936">
        <w:rPr>
          <w:color w:val="000000"/>
        </w:rPr>
        <w:tab/>
      </w:r>
      <w:r w:rsidRPr="005A5936">
        <w:rPr>
          <w:color w:val="000000"/>
        </w:rPr>
        <w:tab/>
      </w:r>
      <w:r w:rsidRPr="005A5936">
        <w:rPr>
          <w:color w:val="000000"/>
        </w:rPr>
        <w:tab/>
      </w:r>
      <w:r w:rsidRPr="005A5936">
        <w:rPr>
          <w:i/>
          <w:iCs/>
          <w:color w:val="000000"/>
        </w:rPr>
        <w:t xml:space="preserve">             Yes</w:t>
      </w:r>
    </w:p>
    <w:p w14:paraId="6860293C" w14:textId="77777777" w:rsidR="006F72BC" w:rsidRPr="005A5936" w:rsidRDefault="006F72BC" w:rsidP="006F72BC">
      <w:pPr>
        <w:contextualSpacing/>
        <w:rPr>
          <w:b/>
          <w:bCs/>
          <w:color w:val="000000"/>
        </w:rPr>
      </w:pPr>
      <w:r w:rsidRPr="005A5936">
        <w:rPr>
          <w:b/>
          <w:bCs/>
          <w:color w:val="000000"/>
        </w:rPr>
        <w:t>Is the behavior</w:t>
      </w:r>
      <w:r w:rsidRPr="005A5936">
        <w:rPr>
          <w:b/>
          <w:bCs/>
          <w:color w:val="000000"/>
        </w:rPr>
        <w:tab/>
      </w:r>
      <w:r w:rsidRPr="005A5936">
        <w:rPr>
          <w:b/>
          <w:bCs/>
          <w:color w:val="000000"/>
        </w:rPr>
        <w:tab/>
      </w:r>
    </w:p>
    <w:p w14:paraId="4C1AC387" w14:textId="77777777" w:rsidR="006F72BC" w:rsidRPr="005A5936" w:rsidRDefault="006F72BC" w:rsidP="006F72BC">
      <w:pPr>
        <w:contextualSpacing/>
        <w:rPr>
          <w:b/>
          <w:bCs/>
          <w:color w:val="000000"/>
        </w:rPr>
      </w:pPr>
      <w:r w:rsidRPr="005A5936">
        <w:rPr>
          <w:b/>
          <w:bCs/>
          <w:color w:val="000000"/>
        </w:rPr>
        <w:t>consistent with</w:t>
      </w:r>
      <w:r w:rsidRPr="005A5936">
        <w:rPr>
          <w:b/>
          <w:bCs/>
          <w:color w:val="000000"/>
        </w:rPr>
        <w:tab/>
      </w:r>
      <w:r w:rsidRPr="005A5936">
        <w:rPr>
          <w:b/>
          <w:bCs/>
          <w:color w:val="000000"/>
        </w:rPr>
        <w:tab/>
      </w:r>
    </w:p>
    <w:p w14:paraId="39CBFEFD" w14:textId="77777777" w:rsidR="006F72BC" w:rsidRPr="005A5936" w:rsidRDefault="006F72BC" w:rsidP="006F72BC">
      <w:pPr>
        <w:contextualSpacing/>
        <w:rPr>
          <w:b/>
          <w:bCs/>
          <w:color w:val="000000"/>
        </w:rPr>
      </w:pPr>
      <w:r w:rsidRPr="005A5936">
        <w:rPr>
          <w:b/>
          <w:bCs/>
          <w:color w:val="000000"/>
        </w:rPr>
        <w:t>religious rules?</w:t>
      </w:r>
      <w:r w:rsidRPr="005A5936">
        <w:rPr>
          <w:b/>
          <w:bCs/>
          <w:color w:val="000000"/>
        </w:rPr>
        <w:tab/>
      </w:r>
      <w:r w:rsidRPr="005A5936">
        <w:rPr>
          <w:b/>
          <w:bCs/>
          <w:color w:val="000000"/>
        </w:rPr>
        <w:tab/>
      </w:r>
    </w:p>
    <w:p w14:paraId="62020DCB" w14:textId="77777777" w:rsidR="006F72BC" w:rsidRPr="005A5936" w:rsidRDefault="006F72BC" w:rsidP="006F72BC">
      <w:pPr>
        <w:contextualSpacing/>
        <w:rPr>
          <w:i/>
          <w:iCs/>
          <w:color w:val="000000"/>
        </w:rPr>
      </w:pPr>
      <w:r w:rsidRPr="005A5936">
        <w:rPr>
          <w:color w:val="000000"/>
        </w:rPr>
        <w:tab/>
      </w:r>
      <w:r w:rsidRPr="005A5936">
        <w:rPr>
          <w:color w:val="000000"/>
        </w:rPr>
        <w:tab/>
      </w:r>
      <w:r w:rsidRPr="005A5936">
        <w:rPr>
          <w:color w:val="000000"/>
        </w:rPr>
        <w:tab/>
        <w:t xml:space="preserve">              </w:t>
      </w:r>
      <w:r w:rsidRPr="005A5936">
        <w:rPr>
          <w:i/>
          <w:iCs/>
          <w:color w:val="000000"/>
        </w:rPr>
        <w:t>No</w:t>
      </w:r>
      <w:r w:rsidRPr="005A5936">
        <w:rPr>
          <w:i/>
          <w:iCs/>
          <w:color w:val="000000"/>
        </w:rPr>
        <w:tab/>
      </w:r>
    </w:p>
    <w:p w14:paraId="03D81571" w14:textId="77777777" w:rsidR="006F72BC" w:rsidRPr="005A5936" w:rsidRDefault="006F72BC" w:rsidP="006F72BC">
      <w:pPr>
        <w:contextualSpacing/>
        <w:rPr>
          <w:b/>
          <w:bCs/>
          <w:lang w:val="en-US"/>
        </w:rPr>
      </w:pPr>
      <w:r w:rsidRPr="005A5936">
        <w:rPr>
          <w:color w:val="000000"/>
        </w:rPr>
        <w:tab/>
      </w:r>
      <w:r w:rsidRPr="005A5936">
        <w:rPr>
          <w:color w:val="000000"/>
        </w:rPr>
        <w:tab/>
      </w:r>
      <w:r w:rsidRPr="005A5936">
        <w:rPr>
          <w:color w:val="000000"/>
        </w:rPr>
        <w:tab/>
      </w:r>
      <w:r w:rsidRPr="005A5936">
        <w:rPr>
          <w:color w:val="000000"/>
        </w:rPr>
        <w:tab/>
      </w:r>
    </w:p>
    <w:p w14:paraId="13BB4AB9" w14:textId="77777777" w:rsidR="006F72BC" w:rsidRPr="005A5936" w:rsidRDefault="006F72BC" w:rsidP="006F72BC">
      <w:pPr>
        <w:rPr>
          <w:b/>
          <w:bCs/>
          <w:color w:val="000000"/>
        </w:rPr>
      </w:pPr>
      <w:r w:rsidRPr="005A5936">
        <w:rPr>
          <w:b/>
          <w:bCs/>
          <w:color w:val="000000"/>
        </w:rPr>
        <w:t xml:space="preserve">                                                            </w:t>
      </w:r>
    </w:p>
    <w:p w14:paraId="132E574D" w14:textId="77777777" w:rsidR="006F72BC" w:rsidRPr="005A5936" w:rsidRDefault="006F72BC" w:rsidP="006F72BC">
      <w:pPr>
        <w:rPr>
          <w:b/>
          <w:bCs/>
          <w:color w:val="000000"/>
        </w:rPr>
      </w:pPr>
      <w:r w:rsidRPr="005A5936">
        <w:rPr>
          <w:b/>
          <w:bCs/>
          <w:color w:val="000000"/>
        </w:rPr>
        <w:tab/>
      </w:r>
      <w:r w:rsidRPr="005A5936">
        <w:rPr>
          <w:b/>
          <w:bCs/>
          <w:color w:val="000000"/>
        </w:rPr>
        <w:tab/>
      </w:r>
      <w:r w:rsidRPr="005A5936">
        <w:rPr>
          <w:b/>
          <w:bCs/>
          <w:color w:val="000000"/>
        </w:rPr>
        <w:tab/>
      </w:r>
      <w:r w:rsidRPr="005A5936">
        <w:rPr>
          <w:b/>
          <w:bCs/>
          <w:color w:val="000000"/>
        </w:rPr>
        <w:tab/>
      </w:r>
      <w:r w:rsidRPr="005A5936">
        <w:rPr>
          <w:b/>
          <w:bCs/>
          <w:color w:val="000000"/>
        </w:rPr>
        <w:tab/>
      </w:r>
    </w:p>
    <w:tbl>
      <w:tblPr>
        <w:tblStyle w:val="TableGrid"/>
        <w:tblW w:w="5670" w:type="dxa"/>
        <w:tblInd w:w="3539" w:type="dxa"/>
        <w:tblLook w:val="04A0" w:firstRow="1" w:lastRow="0" w:firstColumn="1" w:lastColumn="0" w:noHBand="0" w:noVBand="1"/>
      </w:tblPr>
      <w:tblGrid>
        <w:gridCol w:w="2835"/>
        <w:gridCol w:w="2835"/>
      </w:tblGrid>
      <w:tr w:rsidR="006F72BC" w:rsidRPr="005A5936" w14:paraId="3E7A18B4" w14:textId="77777777" w:rsidTr="00AB15D4">
        <w:tc>
          <w:tcPr>
            <w:tcW w:w="5670" w:type="dxa"/>
            <w:gridSpan w:val="2"/>
          </w:tcPr>
          <w:p w14:paraId="73D7F25F" w14:textId="77777777" w:rsidR="006F72BC" w:rsidRPr="005A5936" w:rsidRDefault="006F72BC" w:rsidP="0030637D">
            <w:pPr>
              <w:jc w:val="center"/>
              <w:rPr>
                <w:b/>
                <w:bCs/>
                <w:i/>
                <w:iCs/>
                <w:color w:val="000000"/>
              </w:rPr>
            </w:pPr>
            <w:r w:rsidRPr="005A5936">
              <w:rPr>
                <w:b/>
                <w:bCs/>
                <w:i/>
                <w:iCs/>
              </w:rPr>
              <w:t>Lukan principles to discern God’s will</w:t>
            </w:r>
          </w:p>
        </w:tc>
      </w:tr>
      <w:tr w:rsidR="006F72BC" w:rsidRPr="005A5936" w14:paraId="10E55F69" w14:textId="77777777" w:rsidTr="00AB15D4">
        <w:tc>
          <w:tcPr>
            <w:tcW w:w="2835" w:type="dxa"/>
          </w:tcPr>
          <w:p w14:paraId="6D128455" w14:textId="1623686A" w:rsidR="006F72BC" w:rsidRPr="005A5936" w:rsidRDefault="006F72BC" w:rsidP="0030637D">
            <w:pPr>
              <w:rPr>
                <w:b/>
                <w:bCs/>
                <w:color w:val="000000"/>
              </w:rPr>
            </w:pPr>
            <w:r w:rsidRPr="005A5936">
              <w:rPr>
                <w:i/>
                <w:iCs/>
              </w:rPr>
              <w:t xml:space="preserve">          </w:t>
            </w:r>
            <w:r w:rsidR="007E4FDD" w:rsidRPr="005A5936">
              <w:rPr>
                <w:i/>
                <w:iCs/>
              </w:rPr>
              <w:t>p</w:t>
            </w:r>
            <w:r w:rsidRPr="005A5936">
              <w:rPr>
                <w:i/>
                <w:iCs/>
              </w:rPr>
              <w:t>romote …</w:t>
            </w:r>
          </w:p>
        </w:tc>
        <w:tc>
          <w:tcPr>
            <w:tcW w:w="2835" w:type="dxa"/>
          </w:tcPr>
          <w:p w14:paraId="7A6BB400" w14:textId="6769664C" w:rsidR="006F72BC" w:rsidRPr="005A5936" w:rsidRDefault="006F72BC" w:rsidP="0030637D">
            <w:pPr>
              <w:rPr>
                <w:b/>
                <w:bCs/>
                <w:color w:val="000000"/>
              </w:rPr>
            </w:pPr>
            <w:r w:rsidRPr="005A5936">
              <w:rPr>
                <w:i/>
                <w:iCs/>
              </w:rPr>
              <w:t xml:space="preserve">          </w:t>
            </w:r>
            <w:r w:rsidR="007E4FDD" w:rsidRPr="005A5936">
              <w:rPr>
                <w:i/>
                <w:iCs/>
              </w:rPr>
              <w:t>o</w:t>
            </w:r>
            <w:r w:rsidRPr="005A5936">
              <w:rPr>
                <w:i/>
                <w:iCs/>
              </w:rPr>
              <w:t>ppose …</w:t>
            </w:r>
          </w:p>
        </w:tc>
      </w:tr>
      <w:tr w:rsidR="006F72BC" w:rsidRPr="005A5936" w14:paraId="02FF2D89" w14:textId="77777777" w:rsidTr="00AB15D4">
        <w:tc>
          <w:tcPr>
            <w:tcW w:w="2835" w:type="dxa"/>
          </w:tcPr>
          <w:p w14:paraId="4A89F8EA" w14:textId="77777777" w:rsidR="006F72BC" w:rsidRPr="005A5936" w:rsidRDefault="006F72BC" w:rsidP="0030637D">
            <w:pPr>
              <w:rPr>
                <w:b/>
                <w:bCs/>
                <w:color w:val="000000"/>
              </w:rPr>
            </w:pPr>
            <w:r w:rsidRPr="005A5936">
              <w:t>Liberated relationships</w:t>
            </w:r>
          </w:p>
        </w:tc>
        <w:tc>
          <w:tcPr>
            <w:tcW w:w="2835" w:type="dxa"/>
          </w:tcPr>
          <w:p w14:paraId="2A1F0492" w14:textId="77777777" w:rsidR="006F72BC" w:rsidRPr="005A5936" w:rsidRDefault="006F72BC" w:rsidP="0030637D">
            <w:pPr>
              <w:rPr>
                <w:b/>
                <w:bCs/>
                <w:color w:val="000000"/>
              </w:rPr>
            </w:pPr>
            <w:r w:rsidRPr="005A5936">
              <w:t>Patron-client relationships</w:t>
            </w:r>
          </w:p>
        </w:tc>
      </w:tr>
      <w:tr w:rsidR="006F72BC" w:rsidRPr="005A5936" w14:paraId="35DE6159" w14:textId="77777777" w:rsidTr="00AB15D4">
        <w:tc>
          <w:tcPr>
            <w:tcW w:w="2835" w:type="dxa"/>
          </w:tcPr>
          <w:p w14:paraId="128281BE" w14:textId="77777777" w:rsidR="006F72BC" w:rsidRPr="005A5936" w:rsidRDefault="006F72BC" w:rsidP="0030637D">
            <w:pPr>
              <w:rPr>
                <w:b/>
                <w:bCs/>
                <w:color w:val="000000"/>
              </w:rPr>
            </w:pPr>
            <w:r w:rsidRPr="005A5936">
              <w:t>De-marginalization</w:t>
            </w:r>
          </w:p>
        </w:tc>
        <w:tc>
          <w:tcPr>
            <w:tcW w:w="2835" w:type="dxa"/>
          </w:tcPr>
          <w:p w14:paraId="33B80681" w14:textId="77777777" w:rsidR="006F72BC" w:rsidRPr="005A5936" w:rsidRDefault="006F72BC" w:rsidP="0030637D">
            <w:pPr>
              <w:rPr>
                <w:b/>
                <w:bCs/>
                <w:color w:val="000000"/>
              </w:rPr>
            </w:pPr>
            <w:r w:rsidRPr="005A5936">
              <w:t>Increased marginalization</w:t>
            </w:r>
          </w:p>
        </w:tc>
      </w:tr>
      <w:tr w:rsidR="006F72BC" w:rsidRPr="005A5936" w14:paraId="40C917B0" w14:textId="77777777" w:rsidTr="00AB15D4">
        <w:tc>
          <w:tcPr>
            <w:tcW w:w="2835" w:type="dxa"/>
          </w:tcPr>
          <w:p w14:paraId="2F496F0C" w14:textId="77777777" w:rsidR="006F72BC" w:rsidRPr="005A5936" w:rsidRDefault="006F72BC" w:rsidP="0030637D">
            <w:pPr>
              <w:rPr>
                <w:b/>
                <w:bCs/>
                <w:color w:val="000000"/>
              </w:rPr>
            </w:pPr>
            <w:r w:rsidRPr="005A5936">
              <w:t>Positive deviance</w:t>
            </w:r>
          </w:p>
        </w:tc>
        <w:tc>
          <w:tcPr>
            <w:tcW w:w="2835" w:type="dxa"/>
          </w:tcPr>
          <w:p w14:paraId="2F35DF6D" w14:textId="77777777" w:rsidR="006F72BC" w:rsidRPr="005A5936" w:rsidRDefault="006F72BC" w:rsidP="0030637D">
            <w:pPr>
              <w:rPr>
                <w:b/>
                <w:bCs/>
                <w:color w:val="000000"/>
              </w:rPr>
            </w:pPr>
            <w:r w:rsidRPr="005A5936">
              <w:t>Stigmatization of diversity</w:t>
            </w:r>
          </w:p>
        </w:tc>
      </w:tr>
      <w:tr w:rsidR="006F72BC" w:rsidRPr="005A5936" w14:paraId="0266DF67" w14:textId="77777777" w:rsidTr="00AB15D4">
        <w:tc>
          <w:tcPr>
            <w:tcW w:w="2835" w:type="dxa"/>
          </w:tcPr>
          <w:p w14:paraId="7D9E9286" w14:textId="77777777" w:rsidR="006F72BC" w:rsidRPr="005A5936" w:rsidRDefault="006F72BC" w:rsidP="0030637D">
            <w:pPr>
              <w:rPr>
                <w:b/>
                <w:bCs/>
                <w:color w:val="000000"/>
              </w:rPr>
            </w:pPr>
            <w:r w:rsidRPr="005A5936">
              <w:t>Renewed minds</w:t>
            </w:r>
          </w:p>
        </w:tc>
        <w:tc>
          <w:tcPr>
            <w:tcW w:w="2835" w:type="dxa"/>
          </w:tcPr>
          <w:p w14:paraId="47682BD8" w14:textId="77777777" w:rsidR="006F72BC" w:rsidRPr="005A5936" w:rsidRDefault="006F72BC" w:rsidP="0030637D">
            <w:pPr>
              <w:rPr>
                <w:b/>
                <w:bCs/>
                <w:color w:val="000000"/>
              </w:rPr>
            </w:pPr>
            <w:r w:rsidRPr="005A5936">
              <w:t>Perpetuation of status quo</w:t>
            </w:r>
          </w:p>
        </w:tc>
      </w:tr>
      <w:tr w:rsidR="006F72BC" w:rsidRPr="005A5936" w14:paraId="48B4150B" w14:textId="77777777" w:rsidTr="00AB15D4">
        <w:tc>
          <w:tcPr>
            <w:tcW w:w="2835" w:type="dxa"/>
          </w:tcPr>
          <w:p w14:paraId="3F953567" w14:textId="77777777" w:rsidR="006F72BC" w:rsidRPr="005A5936" w:rsidRDefault="006F72BC" w:rsidP="0030637D">
            <w:pPr>
              <w:rPr>
                <w:b/>
                <w:bCs/>
                <w:color w:val="000000"/>
              </w:rPr>
            </w:pPr>
            <w:r w:rsidRPr="005A5936">
              <w:t>Connection to spiritual</w:t>
            </w:r>
          </w:p>
        </w:tc>
        <w:tc>
          <w:tcPr>
            <w:tcW w:w="2835" w:type="dxa"/>
          </w:tcPr>
          <w:p w14:paraId="5A2E9918" w14:textId="77777777" w:rsidR="006F72BC" w:rsidRPr="005A5936" w:rsidRDefault="006F72BC" w:rsidP="0030637D">
            <w:pPr>
              <w:rPr>
                <w:b/>
                <w:bCs/>
                <w:color w:val="000000"/>
              </w:rPr>
            </w:pPr>
            <w:r w:rsidRPr="005A5936">
              <w:t>Rejection of spiritual</w:t>
            </w:r>
          </w:p>
        </w:tc>
      </w:tr>
    </w:tbl>
    <w:p w14:paraId="3F983358" w14:textId="77777777" w:rsidR="006F72BC" w:rsidRPr="005A5936" w:rsidRDefault="006F72BC" w:rsidP="006F72BC">
      <w:pPr>
        <w:contextualSpacing/>
        <w:rPr>
          <w:b/>
          <w:bCs/>
          <w:lang w:val="en-US"/>
        </w:rPr>
      </w:pPr>
    </w:p>
    <w:p w14:paraId="3C3D946F" w14:textId="0E8479B0" w:rsidR="003C0899" w:rsidRPr="005A5936" w:rsidRDefault="003C0899">
      <w:pPr>
        <w:rPr>
          <w:b/>
          <w:bCs/>
          <w:lang w:val="en-US"/>
        </w:rPr>
      </w:pPr>
      <w:r w:rsidRPr="005A5936">
        <w:rPr>
          <w:b/>
          <w:bCs/>
          <w:lang w:val="en-US"/>
        </w:rPr>
        <w:br w:type="page"/>
      </w:r>
    </w:p>
    <w:p w14:paraId="6BF09407" w14:textId="51866FDD" w:rsidR="003C0899" w:rsidRPr="005A5936" w:rsidRDefault="003C0899" w:rsidP="00582156">
      <w:pPr>
        <w:contextualSpacing/>
        <w:rPr>
          <w:b/>
          <w:bCs/>
          <w:color w:val="000000"/>
        </w:rPr>
      </w:pPr>
      <w:r w:rsidRPr="005A5936">
        <w:rPr>
          <w:b/>
          <w:bCs/>
          <w:color w:val="000000"/>
        </w:rPr>
        <w:lastRenderedPageBreak/>
        <w:t xml:space="preserve">Figure 2: A generic typology of sin vis a vis management theory and practice </w:t>
      </w:r>
    </w:p>
    <w:p w14:paraId="076BD46C" w14:textId="77777777" w:rsidR="003C0899" w:rsidRPr="005A5936" w:rsidRDefault="003C0899" w:rsidP="003C0899">
      <w:pPr>
        <w:ind w:firstLine="567"/>
        <w:contextualSpacing/>
        <w:rPr>
          <w:color w:val="000000"/>
        </w:rPr>
      </w:pPr>
    </w:p>
    <w:p w14:paraId="4EC0DAB9" w14:textId="636546FF" w:rsidR="003C0899" w:rsidRPr="005A5936" w:rsidRDefault="003C0899" w:rsidP="003C0899">
      <w:pPr>
        <w:ind w:firstLine="567"/>
        <w:contextualSpacing/>
        <w:rPr>
          <w:b/>
          <w:bCs/>
          <w:lang w:val="en-US"/>
        </w:rPr>
      </w:pPr>
      <w:r w:rsidRPr="005A5936">
        <w:rPr>
          <w:color w:val="000000"/>
        </w:rPr>
        <w:tab/>
      </w:r>
      <w:r w:rsidRPr="005A5936">
        <w:rPr>
          <w:color w:val="000000"/>
        </w:rPr>
        <w:tab/>
      </w:r>
      <w:r w:rsidRPr="005A5936">
        <w:rPr>
          <w:color w:val="000000"/>
        </w:rPr>
        <w:tab/>
      </w:r>
      <w:r w:rsidRPr="005A5936">
        <w:rPr>
          <w:color w:val="000000"/>
        </w:rPr>
        <w:tab/>
      </w:r>
      <w:r w:rsidRPr="005A5936">
        <w:rPr>
          <w:b/>
          <w:bCs/>
          <w:color w:val="000000"/>
        </w:rPr>
        <w:t xml:space="preserve">             </w:t>
      </w:r>
      <w:r w:rsidR="0030637D" w:rsidRPr="005A5936">
        <w:rPr>
          <w:b/>
          <w:bCs/>
          <w:color w:val="000000"/>
        </w:rPr>
        <w:t xml:space="preserve">   </w:t>
      </w:r>
      <w:r w:rsidRPr="005A5936">
        <w:rPr>
          <w:b/>
          <w:bCs/>
          <w:color w:val="000000"/>
        </w:rPr>
        <w:t xml:space="preserve">    </w:t>
      </w:r>
      <w:r w:rsidRPr="005A5936">
        <w:rPr>
          <w:b/>
          <w:bCs/>
          <w:lang w:val="en-US"/>
        </w:rPr>
        <w:t>Is the behavior consistent with</w:t>
      </w:r>
      <w:r w:rsidR="0030637D" w:rsidRPr="005A5936">
        <w:rPr>
          <w:b/>
          <w:bCs/>
          <w:lang w:val="en-US"/>
        </w:rPr>
        <w:t xml:space="preserve"> </w:t>
      </w:r>
      <w:r w:rsidR="00761987" w:rsidRPr="005A5936">
        <w:rPr>
          <w:b/>
          <w:bCs/>
          <w:lang w:val="en-US"/>
        </w:rPr>
        <w:t>embracing</w:t>
      </w:r>
      <w:r w:rsidR="0030637D" w:rsidRPr="005A5936">
        <w:rPr>
          <w:b/>
          <w:bCs/>
          <w:lang w:val="en-US"/>
        </w:rPr>
        <w:t xml:space="preserve"> </w:t>
      </w:r>
      <w:proofErr w:type="gramStart"/>
      <w:r w:rsidR="009D4499" w:rsidRPr="005A5936">
        <w:rPr>
          <w:b/>
          <w:bCs/>
          <w:lang w:val="en-US"/>
        </w:rPr>
        <w:t>the</w:t>
      </w:r>
      <w:proofErr w:type="gramEnd"/>
    </w:p>
    <w:p w14:paraId="5793BA7B" w14:textId="6B80817E" w:rsidR="003C0899" w:rsidRPr="005A5936" w:rsidRDefault="0030637D" w:rsidP="003C0899">
      <w:pPr>
        <w:ind w:left="2880" w:firstLine="720"/>
        <w:contextualSpacing/>
        <w:rPr>
          <w:b/>
          <w:bCs/>
          <w:color w:val="000000"/>
        </w:rPr>
      </w:pPr>
      <w:r w:rsidRPr="005A5936">
        <w:rPr>
          <w:b/>
          <w:bCs/>
          <w:lang w:val="en-US"/>
        </w:rPr>
        <w:t xml:space="preserve"> interconnection </w:t>
      </w:r>
      <w:r w:rsidR="00ED033A" w:rsidRPr="005A5936">
        <w:rPr>
          <w:b/>
          <w:bCs/>
          <w:lang w:val="en-US"/>
        </w:rPr>
        <w:t>among</w:t>
      </w:r>
      <w:r w:rsidR="003C0899" w:rsidRPr="005A5936">
        <w:rPr>
          <w:b/>
          <w:bCs/>
          <w:lang w:val="en-US"/>
        </w:rPr>
        <w:t xml:space="preserve"> the sacred, others, and nature?</w:t>
      </w:r>
    </w:p>
    <w:p w14:paraId="5965E144" w14:textId="77777777" w:rsidR="003C0899" w:rsidRPr="005A5936" w:rsidRDefault="003C0899" w:rsidP="003C0899">
      <w:pPr>
        <w:ind w:firstLine="567"/>
        <w:contextualSpacing/>
        <w:rPr>
          <w:color w:val="000000"/>
        </w:rPr>
      </w:pPr>
    </w:p>
    <w:p w14:paraId="347FCCB7" w14:textId="77777777" w:rsidR="003C0899" w:rsidRPr="005A5936" w:rsidDel="00BD1A24" w:rsidRDefault="003C0899" w:rsidP="003C0899">
      <w:pPr>
        <w:contextualSpacing/>
        <w:rPr>
          <w:i/>
          <w:iCs/>
          <w:color w:val="000000"/>
          <w:u w:val="single"/>
        </w:rPr>
      </w:pPr>
      <w:r w:rsidRPr="005A5936">
        <w:rPr>
          <w:color w:val="000000"/>
        </w:rPr>
        <w:tab/>
      </w:r>
      <w:r w:rsidRPr="005A5936">
        <w:rPr>
          <w:color w:val="000000"/>
        </w:rPr>
        <w:tab/>
      </w:r>
      <w:r w:rsidRPr="005A5936">
        <w:rPr>
          <w:color w:val="000000"/>
        </w:rPr>
        <w:tab/>
      </w:r>
      <w:r w:rsidRPr="005A5936">
        <w:rPr>
          <w:color w:val="000000"/>
        </w:rPr>
        <w:tab/>
        <w:t xml:space="preserve">        </w:t>
      </w:r>
      <w:r w:rsidRPr="005A5936">
        <w:rPr>
          <w:color w:val="000000"/>
        </w:rPr>
        <w:tab/>
      </w:r>
      <w:r w:rsidRPr="005A5936">
        <w:rPr>
          <w:color w:val="000000"/>
        </w:rPr>
        <w:tab/>
      </w:r>
      <w:r w:rsidRPr="005A5936">
        <w:rPr>
          <w:i/>
          <w:iCs/>
          <w:color w:val="000000"/>
        </w:rPr>
        <w:t xml:space="preserve">       Yes</w:t>
      </w:r>
      <w:r w:rsidRPr="005A5936">
        <w:rPr>
          <w:i/>
          <w:iCs/>
          <w:color w:val="000000"/>
        </w:rPr>
        <w:tab/>
        <w:t xml:space="preserve">         </w:t>
      </w:r>
      <w:r w:rsidRPr="005A5936">
        <w:rPr>
          <w:i/>
          <w:iCs/>
          <w:color w:val="000000"/>
        </w:rPr>
        <w:tab/>
      </w:r>
      <w:r w:rsidRPr="005A5936">
        <w:rPr>
          <w:i/>
          <w:iCs/>
          <w:color w:val="000000"/>
        </w:rPr>
        <w:tab/>
        <w:t xml:space="preserve">        No</w:t>
      </w:r>
    </w:p>
    <w:tbl>
      <w:tblPr>
        <w:tblStyle w:val="TableGrid"/>
        <w:tblpPr w:leftFromText="180" w:rightFromText="180" w:vertAnchor="text" w:horzAnchor="page" w:tblpX="4994" w:tblpY="187"/>
        <w:tblW w:w="0" w:type="auto"/>
        <w:tblLook w:val="04A0" w:firstRow="1" w:lastRow="0" w:firstColumn="1" w:lastColumn="0" w:noHBand="0" w:noVBand="1"/>
      </w:tblPr>
      <w:tblGrid>
        <w:gridCol w:w="2830"/>
        <w:gridCol w:w="2835"/>
      </w:tblGrid>
      <w:tr w:rsidR="003C0899" w:rsidRPr="005A5936" w14:paraId="5ABBEC5F" w14:textId="77777777" w:rsidTr="0030637D">
        <w:trPr>
          <w:trHeight w:val="297"/>
        </w:trPr>
        <w:tc>
          <w:tcPr>
            <w:tcW w:w="2830" w:type="dxa"/>
          </w:tcPr>
          <w:p w14:paraId="25DD483F" w14:textId="77777777" w:rsidR="003C0899" w:rsidRPr="005A5936" w:rsidRDefault="003C0899" w:rsidP="0030637D">
            <w:pPr>
              <w:contextualSpacing/>
              <w:jc w:val="center"/>
              <w:rPr>
                <w:color w:val="000000"/>
              </w:rPr>
            </w:pPr>
          </w:p>
          <w:p w14:paraId="35296278" w14:textId="77777777" w:rsidR="003C0899" w:rsidRPr="005A5936" w:rsidRDefault="003C0899" w:rsidP="0030637D">
            <w:pPr>
              <w:contextualSpacing/>
              <w:jc w:val="center"/>
              <w:rPr>
                <w:color w:val="000000"/>
              </w:rPr>
            </w:pPr>
            <w:r w:rsidRPr="005A5936">
              <w:rPr>
                <w:color w:val="000000"/>
              </w:rPr>
              <w:t>righteous</w:t>
            </w:r>
          </w:p>
        </w:tc>
        <w:tc>
          <w:tcPr>
            <w:tcW w:w="2835" w:type="dxa"/>
          </w:tcPr>
          <w:p w14:paraId="0FB3574F" w14:textId="77777777" w:rsidR="003C0899" w:rsidRPr="005A5936" w:rsidRDefault="003C0899" w:rsidP="0030637D">
            <w:pPr>
              <w:contextualSpacing/>
              <w:jc w:val="center"/>
              <w:rPr>
                <w:color w:val="000000"/>
              </w:rPr>
            </w:pPr>
          </w:p>
          <w:p w14:paraId="6E2930A3" w14:textId="77777777" w:rsidR="003C0899" w:rsidRPr="00B50FC6" w:rsidRDefault="003C0899" w:rsidP="0030637D">
            <w:pPr>
              <w:contextualSpacing/>
              <w:jc w:val="center"/>
              <w:rPr>
                <w:color w:val="000000"/>
              </w:rPr>
            </w:pPr>
            <w:r w:rsidRPr="00B50FC6">
              <w:rPr>
                <w:color w:val="000000"/>
              </w:rPr>
              <w:t xml:space="preserve">false </w:t>
            </w:r>
          </w:p>
          <w:p w14:paraId="3D3BCD3C" w14:textId="77777777" w:rsidR="003C0899" w:rsidRPr="00B50FC6" w:rsidRDefault="003C0899" w:rsidP="0030637D">
            <w:pPr>
              <w:contextualSpacing/>
              <w:jc w:val="center"/>
              <w:rPr>
                <w:color w:val="000000"/>
              </w:rPr>
            </w:pPr>
            <w:r w:rsidRPr="00B50FC6">
              <w:rPr>
                <w:color w:val="000000"/>
              </w:rPr>
              <w:t>righteous</w:t>
            </w:r>
          </w:p>
          <w:p w14:paraId="3A3D3F8E" w14:textId="77777777" w:rsidR="003C0899" w:rsidRPr="005A5936" w:rsidRDefault="003C0899" w:rsidP="0030637D">
            <w:pPr>
              <w:contextualSpacing/>
              <w:jc w:val="center"/>
              <w:rPr>
                <w:color w:val="000000"/>
              </w:rPr>
            </w:pPr>
          </w:p>
        </w:tc>
      </w:tr>
      <w:tr w:rsidR="003C0899" w:rsidRPr="005A5936" w14:paraId="526E5FDF" w14:textId="77777777" w:rsidTr="0030637D">
        <w:trPr>
          <w:trHeight w:val="404"/>
        </w:trPr>
        <w:tc>
          <w:tcPr>
            <w:tcW w:w="2830" w:type="dxa"/>
          </w:tcPr>
          <w:p w14:paraId="7667E4C8" w14:textId="77777777" w:rsidR="003C0899" w:rsidRPr="005A5936" w:rsidRDefault="003C0899" w:rsidP="0030637D">
            <w:pPr>
              <w:contextualSpacing/>
              <w:jc w:val="center"/>
              <w:rPr>
                <w:color w:val="000000"/>
              </w:rPr>
            </w:pPr>
          </w:p>
          <w:p w14:paraId="0AC0B88E" w14:textId="77777777" w:rsidR="003C0899" w:rsidRPr="00B50FC6" w:rsidRDefault="003C0899" w:rsidP="0030637D">
            <w:pPr>
              <w:contextualSpacing/>
              <w:jc w:val="center"/>
              <w:rPr>
                <w:color w:val="000000"/>
              </w:rPr>
            </w:pPr>
            <w:r w:rsidRPr="00B50FC6">
              <w:rPr>
                <w:color w:val="000000"/>
              </w:rPr>
              <w:t xml:space="preserve">false </w:t>
            </w:r>
          </w:p>
          <w:p w14:paraId="1E74E8A5" w14:textId="77777777" w:rsidR="003C0899" w:rsidRPr="00B50FC6" w:rsidRDefault="003C0899" w:rsidP="0030637D">
            <w:pPr>
              <w:contextualSpacing/>
              <w:jc w:val="center"/>
              <w:rPr>
                <w:color w:val="000000"/>
              </w:rPr>
            </w:pPr>
            <w:r w:rsidRPr="00B50FC6">
              <w:rPr>
                <w:color w:val="000000"/>
              </w:rPr>
              <w:t>sinner</w:t>
            </w:r>
          </w:p>
          <w:p w14:paraId="060DB93E" w14:textId="77777777" w:rsidR="003C0899" w:rsidRPr="005A5936" w:rsidRDefault="003C0899" w:rsidP="0030637D">
            <w:pPr>
              <w:contextualSpacing/>
              <w:jc w:val="center"/>
              <w:rPr>
                <w:color w:val="000000"/>
              </w:rPr>
            </w:pPr>
          </w:p>
        </w:tc>
        <w:tc>
          <w:tcPr>
            <w:tcW w:w="2835" w:type="dxa"/>
          </w:tcPr>
          <w:p w14:paraId="578834F2" w14:textId="77777777" w:rsidR="003C0899" w:rsidRPr="00B50FC6" w:rsidRDefault="003C0899" w:rsidP="0030637D">
            <w:pPr>
              <w:contextualSpacing/>
              <w:jc w:val="center"/>
              <w:rPr>
                <w:color w:val="000000"/>
              </w:rPr>
            </w:pPr>
          </w:p>
          <w:p w14:paraId="1F641550" w14:textId="77777777" w:rsidR="003C0899" w:rsidRPr="00B50FC6" w:rsidRDefault="003C0899" w:rsidP="0030637D">
            <w:pPr>
              <w:contextualSpacing/>
              <w:jc w:val="center"/>
              <w:rPr>
                <w:color w:val="000000"/>
              </w:rPr>
            </w:pPr>
            <w:r w:rsidRPr="00B50FC6">
              <w:rPr>
                <w:color w:val="000000"/>
              </w:rPr>
              <w:t>wicked</w:t>
            </w:r>
          </w:p>
          <w:p w14:paraId="5D925908" w14:textId="77777777" w:rsidR="003C0899" w:rsidRPr="00B50FC6" w:rsidRDefault="003C0899" w:rsidP="0030637D">
            <w:pPr>
              <w:contextualSpacing/>
              <w:jc w:val="center"/>
              <w:rPr>
                <w:color w:val="000000"/>
              </w:rPr>
            </w:pPr>
          </w:p>
        </w:tc>
      </w:tr>
    </w:tbl>
    <w:p w14:paraId="6F60D14A" w14:textId="77777777" w:rsidR="003C0899" w:rsidRPr="005A5936" w:rsidRDefault="003C0899" w:rsidP="003C0899">
      <w:pPr>
        <w:contextualSpacing/>
        <w:rPr>
          <w:color w:val="000000"/>
          <w:u w:val="single"/>
        </w:rPr>
      </w:pPr>
    </w:p>
    <w:p w14:paraId="7049F792" w14:textId="77777777" w:rsidR="003C0899" w:rsidRPr="005A5936" w:rsidRDefault="003C0899" w:rsidP="003C0899">
      <w:pPr>
        <w:contextualSpacing/>
        <w:rPr>
          <w:i/>
          <w:iCs/>
          <w:color w:val="000000"/>
        </w:rPr>
      </w:pPr>
      <w:r w:rsidRPr="005A5936">
        <w:rPr>
          <w:b/>
          <w:bCs/>
          <w:color w:val="000000"/>
        </w:rPr>
        <w:t>Is the behavior</w:t>
      </w:r>
      <w:r w:rsidRPr="005A5936">
        <w:rPr>
          <w:color w:val="000000"/>
        </w:rPr>
        <w:tab/>
      </w:r>
      <w:r w:rsidRPr="005A5936">
        <w:rPr>
          <w:i/>
          <w:iCs/>
          <w:color w:val="000000"/>
        </w:rPr>
        <w:t xml:space="preserve">             Yes</w:t>
      </w:r>
    </w:p>
    <w:p w14:paraId="60AB8743" w14:textId="77777777" w:rsidR="003C0899" w:rsidRPr="005A5936" w:rsidRDefault="003C0899" w:rsidP="003C0899">
      <w:pPr>
        <w:contextualSpacing/>
        <w:rPr>
          <w:b/>
          <w:bCs/>
          <w:color w:val="000000"/>
        </w:rPr>
      </w:pPr>
      <w:r w:rsidRPr="005A5936">
        <w:rPr>
          <w:b/>
          <w:bCs/>
          <w:color w:val="000000"/>
        </w:rPr>
        <w:t>consistent with</w:t>
      </w:r>
      <w:r w:rsidRPr="005A5936">
        <w:rPr>
          <w:b/>
          <w:bCs/>
          <w:color w:val="000000"/>
        </w:rPr>
        <w:tab/>
      </w:r>
      <w:r w:rsidRPr="005A5936">
        <w:rPr>
          <w:b/>
          <w:bCs/>
          <w:color w:val="000000"/>
        </w:rPr>
        <w:tab/>
      </w:r>
    </w:p>
    <w:p w14:paraId="2F70EC7C" w14:textId="33195EFE" w:rsidR="003C0899" w:rsidRPr="005A5936" w:rsidRDefault="0030637D" w:rsidP="003C0899">
      <w:pPr>
        <w:contextualSpacing/>
        <w:rPr>
          <w:b/>
          <w:bCs/>
          <w:color w:val="000000"/>
        </w:rPr>
      </w:pPr>
      <w:r w:rsidRPr="005A5936">
        <w:rPr>
          <w:b/>
          <w:bCs/>
          <w:color w:val="000000"/>
        </w:rPr>
        <w:t>status quo</w:t>
      </w:r>
      <w:r w:rsidRPr="005A5936">
        <w:rPr>
          <w:b/>
          <w:bCs/>
          <w:color w:val="000000"/>
        </w:rPr>
        <w:tab/>
      </w:r>
      <w:r w:rsidRPr="005A5936" w:rsidDel="0030637D">
        <w:rPr>
          <w:b/>
          <w:bCs/>
          <w:color w:val="000000"/>
        </w:rPr>
        <w:t xml:space="preserve"> </w:t>
      </w:r>
    </w:p>
    <w:p w14:paraId="1A2D0E0B" w14:textId="229F5381" w:rsidR="003C0899" w:rsidRPr="005A5936" w:rsidRDefault="0030637D" w:rsidP="003C0899">
      <w:pPr>
        <w:contextualSpacing/>
        <w:rPr>
          <w:b/>
          <w:bCs/>
          <w:color w:val="000000"/>
        </w:rPr>
      </w:pPr>
      <w:r w:rsidRPr="005A5936">
        <w:rPr>
          <w:b/>
          <w:bCs/>
          <w:color w:val="000000"/>
        </w:rPr>
        <w:t>management</w:t>
      </w:r>
      <w:r w:rsidRPr="005A5936" w:rsidDel="0030637D">
        <w:rPr>
          <w:b/>
          <w:bCs/>
          <w:color w:val="000000"/>
        </w:rPr>
        <w:t xml:space="preserve"> </w:t>
      </w:r>
      <w:r w:rsidRPr="005A5936">
        <w:rPr>
          <w:b/>
          <w:bCs/>
          <w:color w:val="000000"/>
        </w:rPr>
        <w:t>theory</w:t>
      </w:r>
    </w:p>
    <w:p w14:paraId="4D8069ED" w14:textId="64010557" w:rsidR="003C0899" w:rsidRPr="005A5936" w:rsidRDefault="0030637D" w:rsidP="003C0899">
      <w:pPr>
        <w:contextualSpacing/>
        <w:rPr>
          <w:i/>
          <w:iCs/>
          <w:color w:val="000000"/>
        </w:rPr>
      </w:pPr>
      <w:r w:rsidRPr="005A5936">
        <w:rPr>
          <w:b/>
          <w:bCs/>
          <w:color w:val="000000"/>
        </w:rPr>
        <w:t>and practice?</w:t>
      </w:r>
      <w:r w:rsidRPr="005A5936">
        <w:rPr>
          <w:b/>
          <w:bCs/>
          <w:color w:val="000000"/>
        </w:rPr>
        <w:tab/>
      </w:r>
      <w:r w:rsidRPr="005A5936">
        <w:rPr>
          <w:b/>
          <w:bCs/>
          <w:color w:val="000000"/>
        </w:rPr>
        <w:tab/>
      </w:r>
      <w:r w:rsidR="003C0899" w:rsidRPr="005A5936">
        <w:rPr>
          <w:color w:val="000000"/>
        </w:rPr>
        <w:t xml:space="preserve">         </w:t>
      </w:r>
      <w:r w:rsidRPr="005A5936">
        <w:rPr>
          <w:color w:val="000000"/>
        </w:rPr>
        <w:t xml:space="preserve">     </w:t>
      </w:r>
      <w:r w:rsidR="003C0899" w:rsidRPr="005A5936">
        <w:rPr>
          <w:i/>
          <w:iCs/>
          <w:color w:val="000000"/>
        </w:rPr>
        <w:t>No</w:t>
      </w:r>
      <w:r w:rsidR="003C0899" w:rsidRPr="005A5936">
        <w:rPr>
          <w:i/>
          <w:iCs/>
          <w:color w:val="000000"/>
        </w:rPr>
        <w:tab/>
      </w:r>
    </w:p>
    <w:p w14:paraId="1BA13DC4" w14:textId="77777777" w:rsidR="0030637D" w:rsidRPr="005A5936" w:rsidRDefault="003C0899" w:rsidP="0030637D">
      <w:pPr>
        <w:contextualSpacing/>
        <w:rPr>
          <w:b/>
          <w:bCs/>
          <w:lang w:val="en-US"/>
        </w:rPr>
      </w:pPr>
      <w:r w:rsidRPr="005A5936">
        <w:rPr>
          <w:color w:val="000000"/>
        </w:rPr>
        <w:tab/>
      </w:r>
      <w:r w:rsidRPr="005A5936">
        <w:rPr>
          <w:color w:val="000000"/>
        </w:rPr>
        <w:tab/>
      </w:r>
      <w:r w:rsidRPr="005A5936">
        <w:rPr>
          <w:color w:val="000000"/>
        </w:rPr>
        <w:tab/>
      </w:r>
      <w:r w:rsidRPr="005A5936">
        <w:rPr>
          <w:color w:val="000000"/>
        </w:rPr>
        <w:tab/>
      </w:r>
    </w:p>
    <w:p w14:paraId="13CB499E" w14:textId="77777777" w:rsidR="0030637D" w:rsidRPr="005A5936" w:rsidRDefault="0030637D" w:rsidP="0030637D">
      <w:pPr>
        <w:rPr>
          <w:b/>
          <w:bCs/>
          <w:color w:val="000000"/>
        </w:rPr>
      </w:pPr>
      <w:r w:rsidRPr="005A5936">
        <w:rPr>
          <w:b/>
          <w:bCs/>
          <w:color w:val="000000"/>
        </w:rPr>
        <w:tab/>
      </w:r>
      <w:r w:rsidRPr="005A5936">
        <w:rPr>
          <w:b/>
          <w:bCs/>
          <w:color w:val="000000"/>
        </w:rPr>
        <w:tab/>
      </w:r>
      <w:r w:rsidRPr="005A5936">
        <w:rPr>
          <w:b/>
          <w:bCs/>
          <w:color w:val="000000"/>
        </w:rPr>
        <w:tab/>
      </w:r>
      <w:r w:rsidRPr="005A5936">
        <w:rPr>
          <w:b/>
          <w:bCs/>
          <w:color w:val="000000"/>
        </w:rPr>
        <w:tab/>
      </w:r>
      <w:r w:rsidRPr="005A5936">
        <w:rPr>
          <w:b/>
          <w:bCs/>
          <w:color w:val="000000"/>
        </w:rPr>
        <w:tab/>
      </w:r>
    </w:p>
    <w:tbl>
      <w:tblPr>
        <w:tblStyle w:val="TableGrid"/>
        <w:tblW w:w="5670" w:type="dxa"/>
        <w:tblInd w:w="3539" w:type="dxa"/>
        <w:tblLook w:val="04A0" w:firstRow="1" w:lastRow="0" w:firstColumn="1" w:lastColumn="0" w:noHBand="0" w:noVBand="1"/>
      </w:tblPr>
      <w:tblGrid>
        <w:gridCol w:w="2835"/>
        <w:gridCol w:w="2835"/>
      </w:tblGrid>
      <w:tr w:rsidR="0030637D" w:rsidRPr="005A5936" w14:paraId="7770CE27" w14:textId="77777777" w:rsidTr="0030637D">
        <w:tc>
          <w:tcPr>
            <w:tcW w:w="5670" w:type="dxa"/>
            <w:gridSpan w:val="2"/>
          </w:tcPr>
          <w:p w14:paraId="78D3FBD3" w14:textId="5640A639" w:rsidR="0030637D" w:rsidRPr="005A5936" w:rsidRDefault="0030637D" w:rsidP="0030637D">
            <w:pPr>
              <w:rPr>
                <w:b/>
                <w:bCs/>
                <w:i/>
                <w:iCs/>
                <w:color w:val="000000"/>
              </w:rPr>
            </w:pPr>
            <w:r w:rsidRPr="005A5936">
              <w:rPr>
                <w:b/>
                <w:bCs/>
                <w:i/>
                <w:iCs/>
              </w:rPr>
              <w:t xml:space="preserve">          </w:t>
            </w:r>
            <w:r w:rsidR="00DE5E58" w:rsidRPr="005A5936">
              <w:rPr>
                <w:b/>
                <w:bCs/>
                <w:i/>
                <w:iCs/>
              </w:rPr>
              <w:t xml:space="preserve">         </w:t>
            </w:r>
            <w:r w:rsidRPr="005A5936">
              <w:rPr>
                <w:b/>
                <w:bCs/>
                <w:i/>
                <w:iCs/>
              </w:rPr>
              <w:t xml:space="preserve"> </w:t>
            </w:r>
            <w:r w:rsidR="00DE5E58" w:rsidRPr="005A5936">
              <w:rPr>
                <w:b/>
                <w:bCs/>
                <w:i/>
                <w:iCs/>
              </w:rPr>
              <w:t>Implications for management</w:t>
            </w:r>
          </w:p>
        </w:tc>
      </w:tr>
      <w:tr w:rsidR="00764C43" w:rsidRPr="005A5936" w14:paraId="372FE373" w14:textId="77777777" w:rsidTr="00BD1F6D">
        <w:trPr>
          <w:trHeight w:val="964"/>
        </w:trPr>
        <w:tc>
          <w:tcPr>
            <w:tcW w:w="2835" w:type="dxa"/>
          </w:tcPr>
          <w:p w14:paraId="3DA19BCA" w14:textId="4F816954" w:rsidR="0030637D" w:rsidRPr="005A5936" w:rsidRDefault="00BD1F6D" w:rsidP="0030637D">
            <w:pPr>
              <w:rPr>
                <w:b/>
                <w:bCs/>
                <w:color w:val="000000"/>
              </w:rPr>
            </w:pPr>
            <w:r w:rsidRPr="005A5936">
              <w:t xml:space="preserve">  </w:t>
            </w:r>
            <w:r w:rsidR="00DE5E58" w:rsidRPr="005A5936">
              <w:rPr>
                <w:b/>
                <w:bCs/>
              </w:rPr>
              <w:t>Restorative approach</w:t>
            </w:r>
            <w:r w:rsidR="00DE5E58" w:rsidRPr="005A5936">
              <w:rPr>
                <w:i/>
                <w:iCs/>
              </w:rPr>
              <w:t xml:space="preserve"> (emphasize restoration/ reconsidering status quo) </w:t>
            </w:r>
          </w:p>
        </w:tc>
        <w:tc>
          <w:tcPr>
            <w:tcW w:w="2835" w:type="dxa"/>
          </w:tcPr>
          <w:p w14:paraId="2BBCEDF1" w14:textId="2F7AB986" w:rsidR="00DE5E58" w:rsidRPr="005A5936" w:rsidRDefault="00BD1F6D" w:rsidP="0030637D">
            <w:pPr>
              <w:rPr>
                <w:b/>
                <w:bCs/>
              </w:rPr>
            </w:pPr>
            <w:r w:rsidRPr="005A5936">
              <w:rPr>
                <w:b/>
                <w:bCs/>
              </w:rPr>
              <w:t xml:space="preserve">   </w:t>
            </w:r>
            <w:r w:rsidR="0030637D" w:rsidRPr="005A5936">
              <w:rPr>
                <w:b/>
                <w:bCs/>
              </w:rPr>
              <w:t xml:space="preserve">Mainstream approach </w:t>
            </w:r>
          </w:p>
          <w:p w14:paraId="053F027B" w14:textId="5D107F06" w:rsidR="00DE5E58" w:rsidRPr="005A5936" w:rsidRDefault="0030637D" w:rsidP="0030637D">
            <w:pPr>
              <w:rPr>
                <w:i/>
                <w:iCs/>
              </w:rPr>
            </w:pPr>
            <w:r w:rsidRPr="005A5936">
              <w:rPr>
                <w:i/>
                <w:iCs/>
              </w:rPr>
              <w:t>(</w:t>
            </w:r>
            <w:proofErr w:type="gramStart"/>
            <w:r w:rsidR="00DE5E58" w:rsidRPr="005A5936">
              <w:rPr>
                <w:i/>
                <w:iCs/>
              </w:rPr>
              <w:t>emphasize</w:t>
            </w:r>
            <w:proofErr w:type="gramEnd"/>
            <w:r w:rsidR="00DE5E58" w:rsidRPr="005A5936">
              <w:rPr>
                <w:i/>
                <w:iCs/>
              </w:rPr>
              <w:t xml:space="preserve"> condemnation/</w:t>
            </w:r>
          </w:p>
          <w:p w14:paraId="7BE26454" w14:textId="2E7AF578" w:rsidR="0092619D" w:rsidRPr="005A5936" w:rsidRDefault="00DE5E58" w:rsidP="0030637D">
            <w:pPr>
              <w:rPr>
                <w:i/>
                <w:iCs/>
              </w:rPr>
            </w:pPr>
            <w:r w:rsidRPr="005A5936">
              <w:rPr>
                <w:i/>
                <w:iCs/>
              </w:rPr>
              <w:t>reinforcing the status quo)</w:t>
            </w:r>
          </w:p>
        </w:tc>
      </w:tr>
      <w:tr w:rsidR="00764C43" w:rsidRPr="005A5936" w14:paraId="0BC7014F" w14:textId="77777777" w:rsidTr="006C1730">
        <w:trPr>
          <w:trHeight w:val="994"/>
        </w:trPr>
        <w:tc>
          <w:tcPr>
            <w:tcW w:w="2835" w:type="dxa"/>
          </w:tcPr>
          <w:p w14:paraId="6D5A07A8" w14:textId="547D84FB" w:rsidR="00DE5E58" w:rsidRPr="005A5936" w:rsidRDefault="00DE5E58" w:rsidP="0030637D">
            <w:r w:rsidRPr="005A5936">
              <w:t>Embrace interconnection with sacred/others/nature</w:t>
            </w:r>
          </w:p>
          <w:p w14:paraId="43359336" w14:textId="6DD3C2C3" w:rsidR="00AC2045" w:rsidRPr="005A5936" w:rsidRDefault="00AC2045" w:rsidP="00AC2045">
            <w:pPr>
              <w:rPr>
                <w:color w:val="000000"/>
              </w:rPr>
            </w:pPr>
            <w:r w:rsidRPr="005A5936">
              <w:rPr>
                <w:color w:val="000000"/>
              </w:rPr>
              <w:t xml:space="preserve">e.g., treat others as family </w:t>
            </w:r>
          </w:p>
        </w:tc>
        <w:tc>
          <w:tcPr>
            <w:tcW w:w="2835" w:type="dxa"/>
          </w:tcPr>
          <w:p w14:paraId="40491EDB" w14:textId="2DEBB582" w:rsidR="00DE5E58" w:rsidRPr="005A5936" w:rsidRDefault="00DE5E58" w:rsidP="0030637D">
            <w:r w:rsidRPr="005A5936">
              <w:t>Reject interconnection with sacred/others/nature</w:t>
            </w:r>
          </w:p>
          <w:p w14:paraId="795D4FB0" w14:textId="4C4B7087" w:rsidR="0092619D" w:rsidRPr="005A5936" w:rsidRDefault="00AC2045" w:rsidP="0030637D">
            <w:pPr>
              <w:rPr>
                <w:color w:val="000000"/>
              </w:rPr>
            </w:pPr>
            <w:r w:rsidRPr="005A5936">
              <w:rPr>
                <w:color w:val="000000"/>
              </w:rPr>
              <w:t>e.g., treat others as rivals</w:t>
            </w:r>
          </w:p>
        </w:tc>
      </w:tr>
      <w:tr w:rsidR="00764C43" w:rsidRPr="005A5936" w14:paraId="6C0494EF" w14:textId="77777777" w:rsidTr="006C1730">
        <w:trPr>
          <w:trHeight w:val="1547"/>
        </w:trPr>
        <w:tc>
          <w:tcPr>
            <w:tcW w:w="2835" w:type="dxa"/>
          </w:tcPr>
          <w:p w14:paraId="627FD3BB" w14:textId="380F35B8" w:rsidR="0092619D" w:rsidRPr="005A5936" w:rsidRDefault="00AC2045" w:rsidP="00AC2045">
            <w:r w:rsidRPr="005A5936">
              <w:t>Liberated relationships</w:t>
            </w:r>
            <w:r w:rsidR="0092619D" w:rsidRPr="005A5936">
              <w:t>: Emphasi</w:t>
            </w:r>
            <w:r w:rsidR="00BD1F6D" w:rsidRPr="005A5936">
              <w:t>ze</w:t>
            </w:r>
            <w:r w:rsidR="0092619D" w:rsidRPr="005A5936">
              <w:t xml:space="preserve"> the human/ personal nature of relationships (</w:t>
            </w:r>
            <w:r w:rsidR="009D4499" w:rsidRPr="005A5936">
              <w:t>digni</w:t>
            </w:r>
            <w:r w:rsidR="003674D9">
              <w:t>f</w:t>
            </w:r>
            <w:r w:rsidR="009D4499" w:rsidRPr="005A5936">
              <w:t>y</w:t>
            </w:r>
            <w:r w:rsidR="0092619D" w:rsidRPr="005A5936">
              <w:t>)</w:t>
            </w:r>
          </w:p>
          <w:p w14:paraId="6C89FC9A" w14:textId="50E373BA" w:rsidR="0030637D" w:rsidRPr="005A5936" w:rsidRDefault="0092619D" w:rsidP="0030637D">
            <w:r w:rsidRPr="005A5936">
              <w:t xml:space="preserve">e.g., </w:t>
            </w:r>
            <w:r w:rsidR="009D4499" w:rsidRPr="005A5936">
              <w:t xml:space="preserve">fairly </w:t>
            </w:r>
            <w:r w:rsidRPr="005A5936">
              <w:t xml:space="preserve">pay </w:t>
            </w:r>
            <w:r w:rsidR="009D4499" w:rsidRPr="005A5936">
              <w:t>expenses</w:t>
            </w:r>
          </w:p>
        </w:tc>
        <w:tc>
          <w:tcPr>
            <w:tcW w:w="2835" w:type="dxa"/>
          </w:tcPr>
          <w:p w14:paraId="4195274A" w14:textId="0C7269EC" w:rsidR="0092619D" w:rsidRPr="005A5936" w:rsidRDefault="00AC2045" w:rsidP="0030637D">
            <w:r w:rsidRPr="005A5936">
              <w:t>Patron-client relationships</w:t>
            </w:r>
            <w:r w:rsidR="0092619D" w:rsidRPr="005A5936">
              <w:t xml:space="preserve">: </w:t>
            </w:r>
            <w:r w:rsidR="00BD1F6D" w:rsidRPr="005A5936">
              <w:t>E</w:t>
            </w:r>
            <w:r w:rsidR="0092619D" w:rsidRPr="005A5936">
              <w:t>mphasi</w:t>
            </w:r>
            <w:r w:rsidR="00BD1F6D" w:rsidRPr="005A5936">
              <w:t>ze</w:t>
            </w:r>
            <w:r w:rsidR="0092619D" w:rsidRPr="005A5936">
              <w:t xml:space="preserve"> transactional and economic nature of relationships (commodify)</w:t>
            </w:r>
          </w:p>
          <w:p w14:paraId="04AC9609" w14:textId="63F301EC" w:rsidR="0092619D" w:rsidRPr="005A5936" w:rsidRDefault="0092619D" w:rsidP="0030637D">
            <w:r w:rsidRPr="005A5936">
              <w:t>e.g., off-load/reduce costs</w:t>
            </w:r>
          </w:p>
        </w:tc>
      </w:tr>
      <w:tr w:rsidR="00764C43" w:rsidRPr="005A5936" w14:paraId="0EA684A7" w14:textId="77777777" w:rsidTr="006C1730">
        <w:trPr>
          <w:trHeight w:val="1839"/>
        </w:trPr>
        <w:tc>
          <w:tcPr>
            <w:tcW w:w="2835" w:type="dxa"/>
          </w:tcPr>
          <w:p w14:paraId="13D3E592" w14:textId="69616D0F" w:rsidR="00AC2045" w:rsidRPr="005A5936" w:rsidRDefault="00AC2045" w:rsidP="00AC2045">
            <w:r w:rsidRPr="005A5936">
              <w:t>De-marginalization</w:t>
            </w:r>
            <w:r w:rsidR="00E92200" w:rsidRPr="005A5936">
              <w:t xml:space="preserve"> via systems that </w:t>
            </w:r>
            <w:r w:rsidR="009D4499" w:rsidRPr="005A5936">
              <w:t>foster</w:t>
            </w:r>
            <w:r w:rsidR="00E92200" w:rsidRPr="005A5936">
              <w:t xml:space="preserve"> inclusion/community</w:t>
            </w:r>
          </w:p>
          <w:p w14:paraId="06D28179" w14:textId="5E7EDFD4" w:rsidR="003B0246" w:rsidRPr="005A5936" w:rsidRDefault="00E92200" w:rsidP="00AC2045">
            <w:r w:rsidRPr="005A5936">
              <w:t xml:space="preserve">e.g., participative decision-making, reduce pay gap, hire multi-barriered </w:t>
            </w:r>
            <w:r w:rsidR="0055532C" w:rsidRPr="005A5936">
              <w:t>staff</w:t>
            </w:r>
          </w:p>
        </w:tc>
        <w:tc>
          <w:tcPr>
            <w:tcW w:w="2835" w:type="dxa"/>
          </w:tcPr>
          <w:p w14:paraId="74A5E46A" w14:textId="7F4906A6" w:rsidR="00AC2045" w:rsidRPr="005A5936" w:rsidRDefault="00AC2045" w:rsidP="00AC2045">
            <w:r w:rsidRPr="005A5936">
              <w:t>Increased marginalization</w:t>
            </w:r>
          </w:p>
          <w:p w14:paraId="2F9115DA" w14:textId="127A0A14" w:rsidR="00E92200" w:rsidRPr="005A5936" w:rsidRDefault="00E92200" w:rsidP="00AC2045">
            <w:r w:rsidRPr="005A5936">
              <w:t xml:space="preserve">via systems that </w:t>
            </w:r>
            <w:r w:rsidR="009D4499" w:rsidRPr="005A5936">
              <w:t>foster</w:t>
            </w:r>
            <w:r w:rsidRPr="005A5936">
              <w:t xml:space="preserve"> differences among roles</w:t>
            </w:r>
          </w:p>
          <w:p w14:paraId="54BDC11E" w14:textId="3C9BE278" w:rsidR="003B0246" w:rsidRPr="005A5936" w:rsidRDefault="00E92200" w:rsidP="00AC2045">
            <w:r w:rsidRPr="005A5936">
              <w:t xml:space="preserve">e.g., top-down decision-making, increase pay gap, </w:t>
            </w:r>
            <w:r w:rsidR="001C3DCA" w:rsidRPr="005A5936">
              <w:t xml:space="preserve">narrow </w:t>
            </w:r>
            <w:r w:rsidR="005A5936">
              <w:t>hiring criteria</w:t>
            </w:r>
          </w:p>
        </w:tc>
      </w:tr>
      <w:tr w:rsidR="00764C43" w:rsidRPr="005A5936" w14:paraId="228288A5" w14:textId="77777777" w:rsidTr="0055532C">
        <w:trPr>
          <w:trHeight w:val="972"/>
        </w:trPr>
        <w:tc>
          <w:tcPr>
            <w:tcW w:w="2835" w:type="dxa"/>
          </w:tcPr>
          <w:p w14:paraId="253BAB99" w14:textId="3B47DFD9" w:rsidR="00A51137" w:rsidRPr="005A5936" w:rsidRDefault="00AC2045" w:rsidP="0055532C">
            <w:r w:rsidRPr="005A5936">
              <w:t>Positive deviance</w:t>
            </w:r>
            <w:r w:rsidR="00E25E23" w:rsidRPr="005A5936">
              <w:t xml:space="preserve"> </w:t>
            </w:r>
            <w:r w:rsidR="006C1730" w:rsidRPr="005A5936">
              <w:t xml:space="preserve">that (often namelessly) models </w:t>
            </w:r>
            <w:r w:rsidR="0055532C" w:rsidRPr="005A5936">
              <w:t>micro-emancipation</w:t>
            </w:r>
          </w:p>
        </w:tc>
        <w:tc>
          <w:tcPr>
            <w:tcW w:w="2835" w:type="dxa"/>
          </w:tcPr>
          <w:p w14:paraId="7D32D782" w14:textId="4F636AF6" w:rsidR="00E25E23" w:rsidRPr="005A5936" w:rsidRDefault="00AC2045" w:rsidP="00AC2045">
            <w:r w:rsidRPr="005A5936">
              <w:t>Stigmatization of diversity</w:t>
            </w:r>
            <w:r w:rsidR="00E25E23" w:rsidRPr="005A5936">
              <w:t xml:space="preserve"> </w:t>
            </w:r>
            <w:r w:rsidR="006C1730" w:rsidRPr="005A5936">
              <w:t>that discourages others from</w:t>
            </w:r>
            <w:r w:rsidR="00E25E23" w:rsidRPr="005A5936">
              <w:t xml:space="preserve"> non-productive acts</w:t>
            </w:r>
          </w:p>
        </w:tc>
      </w:tr>
      <w:tr w:rsidR="00764C43" w:rsidRPr="005A5936" w14:paraId="3C56E055" w14:textId="77777777" w:rsidTr="0030637D">
        <w:tc>
          <w:tcPr>
            <w:tcW w:w="2835" w:type="dxa"/>
          </w:tcPr>
          <w:p w14:paraId="04C0E382" w14:textId="434BF9FF" w:rsidR="0055532C" w:rsidRPr="005A5936" w:rsidRDefault="00AC2045" w:rsidP="00AC2045">
            <w:pPr>
              <w:rPr>
                <w:b/>
                <w:bCs/>
                <w:color w:val="000000"/>
              </w:rPr>
            </w:pPr>
            <w:r w:rsidRPr="005A5936">
              <w:t>Renewed minds</w:t>
            </w:r>
            <w:r w:rsidR="00764C43" w:rsidRPr="005A5936">
              <w:t xml:space="preserve"> where the purpose </w:t>
            </w:r>
            <w:r w:rsidR="00764C43" w:rsidRPr="005A5936">
              <w:rPr>
                <w:lang w:val="en-US"/>
              </w:rPr>
              <w:t xml:space="preserve">of business is to provide truly </w:t>
            </w:r>
            <w:r w:rsidR="00764C43" w:rsidRPr="005A5936">
              <w:rPr>
                <w:i/>
                <w:iCs/>
                <w:lang w:val="en-US"/>
              </w:rPr>
              <w:t>good</w:t>
            </w:r>
            <w:r w:rsidR="00764C43" w:rsidRPr="005A5936">
              <w:rPr>
                <w:lang w:val="en-US"/>
              </w:rPr>
              <w:t xml:space="preserve"> goods and services, and </w:t>
            </w:r>
            <w:r w:rsidR="005A5936">
              <w:rPr>
                <w:lang w:val="en-US"/>
              </w:rPr>
              <w:t xml:space="preserve">to </w:t>
            </w:r>
            <w:r w:rsidR="009D4499" w:rsidRPr="005A5936">
              <w:rPr>
                <w:lang w:val="en-US"/>
              </w:rPr>
              <w:t>help</w:t>
            </w:r>
            <w:r w:rsidR="00764C43" w:rsidRPr="005A5936">
              <w:rPr>
                <w:lang w:val="en-US"/>
              </w:rPr>
              <w:t xml:space="preserve"> </w:t>
            </w:r>
            <w:r w:rsidR="00764C43" w:rsidRPr="005A5936">
              <w:rPr>
                <w:i/>
                <w:iCs/>
                <w:lang w:val="en-US"/>
              </w:rPr>
              <w:t>everyone</w:t>
            </w:r>
            <w:r w:rsidR="00764C43" w:rsidRPr="005A5936">
              <w:rPr>
                <w:lang w:val="en-US"/>
              </w:rPr>
              <w:t xml:space="preserve"> </w:t>
            </w:r>
            <w:r w:rsidR="009D4499" w:rsidRPr="005A5936">
              <w:rPr>
                <w:lang w:val="en-US"/>
              </w:rPr>
              <w:t>to have</w:t>
            </w:r>
            <w:r w:rsidR="00764C43" w:rsidRPr="005A5936">
              <w:rPr>
                <w:lang w:val="en-US"/>
              </w:rPr>
              <w:t xml:space="preserve"> enough</w:t>
            </w:r>
          </w:p>
        </w:tc>
        <w:tc>
          <w:tcPr>
            <w:tcW w:w="2835" w:type="dxa"/>
          </w:tcPr>
          <w:p w14:paraId="76E4A33A" w14:textId="0B8DD74C" w:rsidR="00AC2045" w:rsidRPr="005A5936" w:rsidRDefault="00AC2045" w:rsidP="00AC2045">
            <w:pPr>
              <w:rPr>
                <w:b/>
                <w:bCs/>
                <w:color w:val="000000"/>
              </w:rPr>
            </w:pPr>
            <w:r w:rsidRPr="005A5936">
              <w:t xml:space="preserve">Perpetuation of </w:t>
            </w:r>
            <w:r w:rsidR="005449D3">
              <w:t xml:space="preserve">a </w:t>
            </w:r>
            <w:r w:rsidR="003674D9">
              <w:t>view that</w:t>
            </w:r>
            <w:r w:rsidR="00764C43" w:rsidRPr="005A5936">
              <w:rPr>
                <w:lang w:val="en-US"/>
              </w:rPr>
              <w:t xml:space="preserve"> the purpose of business is to maximize financial well-being for the firm/shareholders/oneself</w:t>
            </w:r>
          </w:p>
        </w:tc>
      </w:tr>
    </w:tbl>
    <w:p w14:paraId="0B3CFC21" w14:textId="342DAE3D" w:rsidR="006732B9" w:rsidRPr="005A5936" w:rsidRDefault="006732B9" w:rsidP="00831331">
      <w:pPr>
        <w:rPr>
          <w:b/>
          <w:bCs/>
          <w:lang w:val="en-US"/>
        </w:rPr>
      </w:pPr>
    </w:p>
    <w:sectPr w:rsidR="006732B9" w:rsidRPr="005A5936" w:rsidSect="00831331">
      <w:footerReference w:type="even" r:id="rId11"/>
      <w:footerReference w:type="default" r:id="rId12"/>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10F" w14:textId="77777777" w:rsidR="00713DB4" w:rsidRDefault="00713DB4" w:rsidP="00FA77C8">
      <w:r>
        <w:separator/>
      </w:r>
    </w:p>
  </w:endnote>
  <w:endnote w:type="continuationSeparator" w:id="0">
    <w:p w14:paraId="4E72972E" w14:textId="77777777" w:rsidR="00713DB4" w:rsidRDefault="00713DB4" w:rsidP="00FA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254095"/>
      <w:docPartObj>
        <w:docPartGallery w:val="Page Numbers (Bottom of Page)"/>
        <w:docPartUnique/>
      </w:docPartObj>
    </w:sdtPr>
    <w:sdtEndPr>
      <w:rPr>
        <w:rStyle w:val="PageNumber"/>
      </w:rPr>
    </w:sdtEndPr>
    <w:sdtContent>
      <w:p w14:paraId="6442C585" w14:textId="5415D35B" w:rsidR="00463FAD" w:rsidRDefault="00463FAD" w:rsidP="003A1A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B492A" w14:textId="77777777" w:rsidR="00463FAD" w:rsidRDefault="00463FAD" w:rsidP="00CB1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7932138"/>
      <w:docPartObj>
        <w:docPartGallery w:val="Page Numbers (Bottom of Page)"/>
        <w:docPartUnique/>
      </w:docPartObj>
    </w:sdtPr>
    <w:sdtEndPr>
      <w:rPr>
        <w:rStyle w:val="PageNumber"/>
      </w:rPr>
    </w:sdtEndPr>
    <w:sdtContent>
      <w:p w14:paraId="783B18C5" w14:textId="06AF3EA8" w:rsidR="00463FAD" w:rsidRDefault="00463FAD" w:rsidP="003A1A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46F53D" w14:textId="77777777" w:rsidR="00463FAD" w:rsidRDefault="00463FAD" w:rsidP="00CB1E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920A" w14:textId="77777777" w:rsidR="00713DB4" w:rsidRDefault="00713DB4" w:rsidP="00FA77C8">
      <w:r>
        <w:separator/>
      </w:r>
    </w:p>
  </w:footnote>
  <w:footnote w:type="continuationSeparator" w:id="0">
    <w:p w14:paraId="2EA4A438" w14:textId="77777777" w:rsidR="00713DB4" w:rsidRDefault="00713DB4" w:rsidP="00FA77C8">
      <w:r>
        <w:continuationSeparator/>
      </w:r>
    </w:p>
  </w:footnote>
  <w:footnote w:id="1">
    <w:p w14:paraId="6360620A" w14:textId="7869CDB4" w:rsidR="00467FD5" w:rsidRPr="00467FD5" w:rsidRDefault="00467FD5" w:rsidP="00467FD5">
      <w:pPr>
        <w:pStyle w:val="FootnoteText"/>
        <w:rPr>
          <w:rFonts w:ascii="Times New Roman" w:hAnsi="Times New Roman" w:cs="Times New Roman"/>
          <w:sz w:val="24"/>
          <w:szCs w:val="24"/>
        </w:rPr>
      </w:pPr>
      <w:r w:rsidRPr="00467FD5">
        <w:rPr>
          <w:rStyle w:val="FootnoteReference"/>
          <w:rFonts w:ascii="Times New Roman" w:hAnsi="Times New Roman" w:cs="Times New Roman"/>
          <w:sz w:val="24"/>
          <w:szCs w:val="24"/>
        </w:rPr>
        <w:footnoteRef/>
      </w:r>
      <w:r w:rsidRPr="00467FD5">
        <w:rPr>
          <w:rFonts w:ascii="Times New Roman" w:hAnsi="Times New Roman" w:cs="Times New Roman"/>
          <w:sz w:val="24"/>
          <w:szCs w:val="24"/>
        </w:rPr>
        <w:t xml:space="preserve"> This is the penultimate draft of a paper that has been accepted in the </w:t>
      </w:r>
      <w:r w:rsidRPr="00467FD5">
        <w:rPr>
          <w:rFonts w:ascii="Times New Roman" w:hAnsi="Times New Roman" w:cs="Times New Roman"/>
          <w:i/>
          <w:iCs/>
          <w:sz w:val="24"/>
          <w:szCs w:val="24"/>
        </w:rPr>
        <w:t>Journal of Management, Spirituality, and Religion</w:t>
      </w:r>
      <w:r w:rsidRPr="00467FD5">
        <w:rPr>
          <w:rFonts w:ascii="Times New Roman" w:hAnsi="Times New Roman" w:cs="Times New Roman"/>
          <w:sz w:val="24"/>
          <w:szCs w:val="24"/>
        </w:rPr>
        <w:t>. An earlier version of th</w:t>
      </w:r>
      <w:r>
        <w:rPr>
          <w:rFonts w:ascii="Times New Roman" w:hAnsi="Times New Roman" w:cs="Times New Roman"/>
          <w:sz w:val="24"/>
          <w:szCs w:val="24"/>
        </w:rPr>
        <w:t>e</w:t>
      </w:r>
      <w:r w:rsidRPr="00467FD5">
        <w:rPr>
          <w:rFonts w:ascii="Times New Roman" w:hAnsi="Times New Roman" w:cs="Times New Roman"/>
          <w:sz w:val="24"/>
          <w:szCs w:val="24"/>
        </w:rPr>
        <w:t xml:space="preserve"> paper was presented at the “Symposium on Sin in Business” at Calvin College, Grand Rapids, MI, June 17-18, 2019. The paper has benefitted from feedback from Jason Stansbury and other symposium participants, and from Solomon Schlegel, George Shillington, and Elden Wiebe.</w:t>
      </w:r>
    </w:p>
    <w:p w14:paraId="5C51E2FE" w14:textId="039E0A1B" w:rsidR="00467FD5" w:rsidRDefault="00467F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C91"/>
    <w:multiLevelType w:val="hybridMultilevel"/>
    <w:tmpl w:val="E94CA31A"/>
    <w:lvl w:ilvl="0" w:tplc="8D9871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6918"/>
    <w:multiLevelType w:val="hybridMultilevel"/>
    <w:tmpl w:val="5E9E4BF4"/>
    <w:lvl w:ilvl="0" w:tplc="4614D03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22C8C"/>
    <w:multiLevelType w:val="hybridMultilevel"/>
    <w:tmpl w:val="F89E551A"/>
    <w:lvl w:ilvl="0" w:tplc="8E6C55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5F2"/>
    <w:multiLevelType w:val="hybridMultilevel"/>
    <w:tmpl w:val="944835C0"/>
    <w:lvl w:ilvl="0" w:tplc="8EA0FF58">
      <w:start w:val="5"/>
      <w:numFmt w:val="bullet"/>
      <w:lvlText w:val="-"/>
      <w:lvlJc w:val="left"/>
      <w:pPr>
        <w:ind w:left="5580" w:hanging="360"/>
      </w:pPr>
      <w:rPr>
        <w:rFonts w:ascii="Times New Roman" w:eastAsia="Times New Roman" w:hAnsi="Times New Roman" w:cs="Times New Roman"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15:restartNumberingAfterBreak="0">
    <w:nsid w:val="17584A7C"/>
    <w:multiLevelType w:val="hybridMultilevel"/>
    <w:tmpl w:val="29A28DFA"/>
    <w:lvl w:ilvl="0" w:tplc="51942B3C">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003A2"/>
    <w:multiLevelType w:val="hybridMultilevel"/>
    <w:tmpl w:val="411AD65E"/>
    <w:lvl w:ilvl="0" w:tplc="6A24557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246E"/>
    <w:multiLevelType w:val="hybridMultilevel"/>
    <w:tmpl w:val="13C23C36"/>
    <w:lvl w:ilvl="0" w:tplc="55725CA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70BE4"/>
    <w:multiLevelType w:val="hybridMultilevel"/>
    <w:tmpl w:val="70A603AA"/>
    <w:lvl w:ilvl="0" w:tplc="0366C64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A1820CF"/>
    <w:multiLevelType w:val="hybridMultilevel"/>
    <w:tmpl w:val="7E90F1AC"/>
    <w:lvl w:ilvl="0" w:tplc="5C905CBE">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E34A38"/>
    <w:multiLevelType w:val="hybridMultilevel"/>
    <w:tmpl w:val="BF04B74C"/>
    <w:lvl w:ilvl="0" w:tplc="2AEC2892">
      <w:start w:val="199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20C0"/>
    <w:multiLevelType w:val="hybridMultilevel"/>
    <w:tmpl w:val="C406CF52"/>
    <w:lvl w:ilvl="0" w:tplc="04090001">
      <w:start w:val="7"/>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35B54"/>
    <w:multiLevelType w:val="hybridMultilevel"/>
    <w:tmpl w:val="FFC4AAEC"/>
    <w:lvl w:ilvl="0" w:tplc="F55C8C9E">
      <w:start w:val="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274B4B"/>
    <w:multiLevelType w:val="hybridMultilevel"/>
    <w:tmpl w:val="FD86B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E275E"/>
    <w:multiLevelType w:val="hybridMultilevel"/>
    <w:tmpl w:val="5E9E4BF4"/>
    <w:lvl w:ilvl="0" w:tplc="4614D03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129A2"/>
    <w:multiLevelType w:val="hybridMultilevel"/>
    <w:tmpl w:val="4B8E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30FB4"/>
    <w:multiLevelType w:val="hybridMultilevel"/>
    <w:tmpl w:val="367EED8E"/>
    <w:lvl w:ilvl="0" w:tplc="91EEDC8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C55D6"/>
    <w:multiLevelType w:val="hybridMultilevel"/>
    <w:tmpl w:val="A7B8B98E"/>
    <w:lvl w:ilvl="0" w:tplc="8748804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D6CD5"/>
    <w:multiLevelType w:val="hybridMultilevel"/>
    <w:tmpl w:val="A45AB444"/>
    <w:lvl w:ilvl="0" w:tplc="2C449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72A67"/>
    <w:multiLevelType w:val="hybridMultilevel"/>
    <w:tmpl w:val="D1925C88"/>
    <w:lvl w:ilvl="0" w:tplc="A774BE7A">
      <w:start w:val="1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94196"/>
    <w:multiLevelType w:val="hybridMultilevel"/>
    <w:tmpl w:val="781E9260"/>
    <w:lvl w:ilvl="0" w:tplc="26363556">
      <w:start w:val="5"/>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6BD46547"/>
    <w:multiLevelType w:val="hybridMultilevel"/>
    <w:tmpl w:val="055E2DC8"/>
    <w:lvl w:ilvl="0" w:tplc="9932A6E4">
      <w:start w:val="1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37AC7"/>
    <w:multiLevelType w:val="hybridMultilevel"/>
    <w:tmpl w:val="BFC6990E"/>
    <w:lvl w:ilvl="0" w:tplc="8E2216B6">
      <w:start w:val="3"/>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7C093FD1"/>
    <w:multiLevelType w:val="hybridMultilevel"/>
    <w:tmpl w:val="16C849E4"/>
    <w:lvl w:ilvl="0" w:tplc="450E98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3A84"/>
    <w:multiLevelType w:val="hybridMultilevel"/>
    <w:tmpl w:val="73B6A01A"/>
    <w:lvl w:ilvl="0" w:tplc="C7B87AE8">
      <w:start w:val="199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6"/>
  </w:num>
  <w:num w:numId="4">
    <w:abstractNumId w:val="6"/>
  </w:num>
  <w:num w:numId="5">
    <w:abstractNumId w:val="8"/>
  </w:num>
  <w:num w:numId="6">
    <w:abstractNumId w:val="5"/>
  </w:num>
  <w:num w:numId="7">
    <w:abstractNumId w:val="0"/>
  </w:num>
  <w:num w:numId="8">
    <w:abstractNumId w:val="9"/>
  </w:num>
  <w:num w:numId="9">
    <w:abstractNumId w:val="23"/>
  </w:num>
  <w:num w:numId="10">
    <w:abstractNumId w:val="18"/>
  </w:num>
  <w:num w:numId="11">
    <w:abstractNumId w:val="20"/>
  </w:num>
  <w:num w:numId="12">
    <w:abstractNumId w:val="14"/>
  </w:num>
  <w:num w:numId="13">
    <w:abstractNumId w:val="15"/>
  </w:num>
  <w:num w:numId="14">
    <w:abstractNumId w:val="7"/>
  </w:num>
  <w:num w:numId="15">
    <w:abstractNumId w:val="13"/>
  </w:num>
  <w:num w:numId="16">
    <w:abstractNumId w:val="1"/>
  </w:num>
  <w:num w:numId="17">
    <w:abstractNumId w:val="10"/>
  </w:num>
  <w:num w:numId="18">
    <w:abstractNumId w:val="19"/>
  </w:num>
  <w:num w:numId="19">
    <w:abstractNumId w:val="3"/>
  </w:num>
  <w:num w:numId="20">
    <w:abstractNumId w:val="22"/>
  </w:num>
  <w:num w:numId="21">
    <w:abstractNumId w:val="12"/>
  </w:num>
  <w:num w:numId="22">
    <w:abstractNumId w:val="11"/>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E7F"/>
    <w:rsid w:val="0000069A"/>
    <w:rsid w:val="00001E34"/>
    <w:rsid w:val="00002D7F"/>
    <w:rsid w:val="00006B45"/>
    <w:rsid w:val="00010CEF"/>
    <w:rsid w:val="000119B8"/>
    <w:rsid w:val="0001289C"/>
    <w:rsid w:val="00013938"/>
    <w:rsid w:val="000139DF"/>
    <w:rsid w:val="00013F1C"/>
    <w:rsid w:val="000142BB"/>
    <w:rsid w:val="00016F43"/>
    <w:rsid w:val="0002468E"/>
    <w:rsid w:val="0003128A"/>
    <w:rsid w:val="00032276"/>
    <w:rsid w:val="0003456E"/>
    <w:rsid w:val="00034BAC"/>
    <w:rsid w:val="000350E5"/>
    <w:rsid w:val="00036871"/>
    <w:rsid w:val="00037759"/>
    <w:rsid w:val="00037A4B"/>
    <w:rsid w:val="000471E9"/>
    <w:rsid w:val="0005126E"/>
    <w:rsid w:val="000537A1"/>
    <w:rsid w:val="00053E00"/>
    <w:rsid w:val="00054CDB"/>
    <w:rsid w:val="000573B6"/>
    <w:rsid w:val="000578AD"/>
    <w:rsid w:val="00060C43"/>
    <w:rsid w:val="000726CB"/>
    <w:rsid w:val="000731AF"/>
    <w:rsid w:val="000738DF"/>
    <w:rsid w:val="00081AF7"/>
    <w:rsid w:val="00081D20"/>
    <w:rsid w:val="00081E38"/>
    <w:rsid w:val="0008436A"/>
    <w:rsid w:val="00085470"/>
    <w:rsid w:val="00090671"/>
    <w:rsid w:val="00090A72"/>
    <w:rsid w:val="00095953"/>
    <w:rsid w:val="00096DD8"/>
    <w:rsid w:val="00097067"/>
    <w:rsid w:val="000A3FC2"/>
    <w:rsid w:val="000A5ACE"/>
    <w:rsid w:val="000B43CD"/>
    <w:rsid w:val="000B5D9D"/>
    <w:rsid w:val="000B612D"/>
    <w:rsid w:val="000B6284"/>
    <w:rsid w:val="000B775E"/>
    <w:rsid w:val="000C20CF"/>
    <w:rsid w:val="000C48D9"/>
    <w:rsid w:val="000C784F"/>
    <w:rsid w:val="000D091B"/>
    <w:rsid w:val="000D1716"/>
    <w:rsid w:val="000D251A"/>
    <w:rsid w:val="000D5564"/>
    <w:rsid w:val="000D5770"/>
    <w:rsid w:val="000D5E00"/>
    <w:rsid w:val="000D6B40"/>
    <w:rsid w:val="000D7AAA"/>
    <w:rsid w:val="000E0E59"/>
    <w:rsid w:val="000E1BD2"/>
    <w:rsid w:val="000E44A9"/>
    <w:rsid w:val="000E606B"/>
    <w:rsid w:val="000E7BD4"/>
    <w:rsid w:val="000F177E"/>
    <w:rsid w:val="000F33F7"/>
    <w:rsid w:val="000F4B6F"/>
    <w:rsid w:val="001001AE"/>
    <w:rsid w:val="001008B2"/>
    <w:rsid w:val="00104069"/>
    <w:rsid w:val="001122A0"/>
    <w:rsid w:val="00113931"/>
    <w:rsid w:val="00117A9F"/>
    <w:rsid w:val="001228E5"/>
    <w:rsid w:val="001231EF"/>
    <w:rsid w:val="00126778"/>
    <w:rsid w:val="0013221A"/>
    <w:rsid w:val="001340F7"/>
    <w:rsid w:val="00135BDA"/>
    <w:rsid w:val="00137D26"/>
    <w:rsid w:val="001412AB"/>
    <w:rsid w:val="00142157"/>
    <w:rsid w:val="00145BC7"/>
    <w:rsid w:val="00145FC1"/>
    <w:rsid w:val="00146877"/>
    <w:rsid w:val="00146CCF"/>
    <w:rsid w:val="00152D44"/>
    <w:rsid w:val="001616BA"/>
    <w:rsid w:val="00162F35"/>
    <w:rsid w:val="0016410D"/>
    <w:rsid w:val="0016621D"/>
    <w:rsid w:val="00167B7B"/>
    <w:rsid w:val="00170BBA"/>
    <w:rsid w:val="00172307"/>
    <w:rsid w:val="00175FBE"/>
    <w:rsid w:val="001817A3"/>
    <w:rsid w:val="001918F8"/>
    <w:rsid w:val="001954F6"/>
    <w:rsid w:val="00195F7E"/>
    <w:rsid w:val="001B0AEF"/>
    <w:rsid w:val="001B0F1E"/>
    <w:rsid w:val="001B1B6E"/>
    <w:rsid w:val="001B1BAB"/>
    <w:rsid w:val="001B47E7"/>
    <w:rsid w:val="001B6AC9"/>
    <w:rsid w:val="001C3DCA"/>
    <w:rsid w:val="001C426B"/>
    <w:rsid w:val="001C4F8D"/>
    <w:rsid w:val="001C638A"/>
    <w:rsid w:val="001D048F"/>
    <w:rsid w:val="001D0A10"/>
    <w:rsid w:val="001D204B"/>
    <w:rsid w:val="001D3F78"/>
    <w:rsid w:val="001D5619"/>
    <w:rsid w:val="001D57D8"/>
    <w:rsid w:val="001D6D08"/>
    <w:rsid w:val="001D7735"/>
    <w:rsid w:val="001E41BF"/>
    <w:rsid w:val="001E44A4"/>
    <w:rsid w:val="001E5006"/>
    <w:rsid w:val="001E5549"/>
    <w:rsid w:val="001E7DBD"/>
    <w:rsid w:val="001F3FF5"/>
    <w:rsid w:val="001F5206"/>
    <w:rsid w:val="001F6454"/>
    <w:rsid w:val="00206A1E"/>
    <w:rsid w:val="00210F0B"/>
    <w:rsid w:val="00213186"/>
    <w:rsid w:val="0021453E"/>
    <w:rsid w:val="00217CF5"/>
    <w:rsid w:val="00220B9E"/>
    <w:rsid w:val="00221C99"/>
    <w:rsid w:val="00223474"/>
    <w:rsid w:val="00223D88"/>
    <w:rsid w:val="00224688"/>
    <w:rsid w:val="00225BFA"/>
    <w:rsid w:val="00235F93"/>
    <w:rsid w:val="00237A2B"/>
    <w:rsid w:val="0024286A"/>
    <w:rsid w:val="00244CE3"/>
    <w:rsid w:val="002502AB"/>
    <w:rsid w:val="00251FE2"/>
    <w:rsid w:val="0025381F"/>
    <w:rsid w:val="002550B6"/>
    <w:rsid w:val="00257BE4"/>
    <w:rsid w:val="00262934"/>
    <w:rsid w:val="00262B41"/>
    <w:rsid w:val="00262DA5"/>
    <w:rsid w:val="0026550E"/>
    <w:rsid w:val="00265D52"/>
    <w:rsid w:val="00266ECF"/>
    <w:rsid w:val="00266FFE"/>
    <w:rsid w:val="002676AE"/>
    <w:rsid w:val="00271122"/>
    <w:rsid w:val="00271311"/>
    <w:rsid w:val="00272121"/>
    <w:rsid w:val="00272A80"/>
    <w:rsid w:val="00273ED5"/>
    <w:rsid w:val="002750E3"/>
    <w:rsid w:val="00283930"/>
    <w:rsid w:val="00287301"/>
    <w:rsid w:val="002936A2"/>
    <w:rsid w:val="0029533B"/>
    <w:rsid w:val="002958A8"/>
    <w:rsid w:val="002A2829"/>
    <w:rsid w:val="002A2A27"/>
    <w:rsid w:val="002A6A11"/>
    <w:rsid w:val="002B1BFD"/>
    <w:rsid w:val="002B2152"/>
    <w:rsid w:val="002C131E"/>
    <w:rsid w:val="002C30B8"/>
    <w:rsid w:val="002C4BF3"/>
    <w:rsid w:val="002C5976"/>
    <w:rsid w:val="002C6C84"/>
    <w:rsid w:val="002D04EE"/>
    <w:rsid w:val="002D252A"/>
    <w:rsid w:val="002D4FF5"/>
    <w:rsid w:val="002D683A"/>
    <w:rsid w:val="002E0514"/>
    <w:rsid w:val="002E31B5"/>
    <w:rsid w:val="002E3458"/>
    <w:rsid w:val="002E4099"/>
    <w:rsid w:val="002F47B5"/>
    <w:rsid w:val="002F4A79"/>
    <w:rsid w:val="002F5D13"/>
    <w:rsid w:val="00302205"/>
    <w:rsid w:val="00304E83"/>
    <w:rsid w:val="00305D7A"/>
    <w:rsid w:val="0030637D"/>
    <w:rsid w:val="003063BF"/>
    <w:rsid w:val="003067C7"/>
    <w:rsid w:val="00307CFA"/>
    <w:rsid w:val="00311D23"/>
    <w:rsid w:val="00312EEF"/>
    <w:rsid w:val="00316DDD"/>
    <w:rsid w:val="00317D3B"/>
    <w:rsid w:val="00320BA9"/>
    <w:rsid w:val="00322FF3"/>
    <w:rsid w:val="003235A0"/>
    <w:rsid w:val="00323905"/>
    <w:rsid w:val="00326299"/>
    <w:rsid w:val="00330267"/>
    <w:rsid w:val="00331C6F"/>
    <w:rsid w:val="0033543A"/>
    <w:rsid w:val="00335466"/>
    <w:rsid w:val="00336A69"/>
    <w:rsid w:val="00342E6B"/>
    <w:rsid w:val="003434E9"/>
    <w:rsid w:val="003444BB"/>
    <w:rsid w:val="003452ED"/>
    <w:rsid w:val="00346584"/>
    <w:rsid w:val="00346B0F"/>
    <w:rsid w:val="0035082A"/>
    <w:rsid w:val="003521FD"/>
    <w:rsid w:val="0035366E"/>
    <w:rsid w:val="00354B2B"/>
    <w:rsid w:val="003564AE"/>
    <w:rsid w:val="00356811"/>
    <w:rsid w:val="003569E3"/>
    <w:rsid w:val="00357384"/>
    <w:rsid w:val="003573AA"/>
    <w:rsid w:val="0036664A"/>
    <w:rsid w:val="003667ED"/>
    <w:rsid w:val="003674D9"/>
    <w:rsid w:val="003677DA"/>
    <w:rsid w:val="00370A64"/>
    <w:rsid w:val="00370CAA"/>
    <w:rsid w:val="00375760"/>
    <w:rsid w:val="00375CD2"/>
    <w:rsid w:val="00376BCB"/>
    <w:rsid w:val="00380722"/>
    <w:rsid w:val="0038104A"/>
    <w:rsid w:val="0038123D"/>
    <w:rsid w:val="00381D2E"/>
    <w:rsid w:val="0038491E"/>
    <w:rsid w:val="00384F87"/>
    <w:rsid w:val="00385F16"/>
    <w:rsid w:val="003870CB"/>
    <w:rsid w:val="003933A2"/>
    <w:rsid w:val="003934C1"/>
    <w:rsid w:val="00396E7F"/>
    <w:rsid w:val="00397772"/>
    <w:rsid w:val="003A1AAF"/>
    <w:rsid w:val="003A54D8"/>
    <w:rsid w:val="003A6685"/>
    <w:rsid w:val="003A73A0"/>
    <w:rsid w:val="003A7CD3"/>
    <w:rsid w:val="003B0246"/>
    <w:rsid w:val="003B3460"/>
    <w:rsid w:val="003B4329"/>
    <w:rsid w:val="003B44EE"/>
    <w:rsid w:val="003B569B"/>
    <w:rsid w:val="003B5E6A"/>
    <w:rsid w:val="003C0899"/>
    <w:rsid w:val="003C25E6"/>
    <w:rsid w:val="003C6689"/>
    <w:rsid w:val="003C7E7D"/>
    <w:rsid w:val="003D269F"/>
    <w:rsid w:val="003D2B0E"/>
    <w:rsid w:val="003D4B4D"/>
    <w:rsid w:val="003D5F24"/>
    <w:rsid w:val="003E5169"/>
    <w:rsid w:val="003E53D2"/>
    <w:rsid w:val="003F170F"/>
    <w:rsid w:val="003F25D0"/>
    <w:rsid w:val="003F3679"/>
    <w:rsid w:val="003F5195"/>
    <w:rsid w:val="003F703D"/>
    <w:rsid w:val="00402028"/>
    <w:rsid w:val="00402659"/>
    <w:rsid w:val="00402F90"/>
    <w:rsid w:val="004039A5"/>
    <w:rsid w:val="00405C71"/>
    <w:rsid w:val="00406238"/>
    <w:rsid w:val="004067ED"/>
    <w:rsid w:val="004068BA"/>
    <w:rsid w:val="00407564"/>
    <w:rsid w:val="0041325C"/>
    <w:rsid w:val="0041619D"/>
    <w:rsid w:val="00416B7B"/>
    <w:rsid w:val="00416BBD"/>
    <w:rsid w:val="00417A53"/>
    <w:rsid w:val="004202AD"/>
    <w:rsid w:val="0042092A"/>
    <w:rsid w:val="0042161A"/>
    <w:rsid w:val="00423519"/>
    <w:rsid w:val="00435477"/>
    <w:rsid w:val="00436266"/>
    <w:rsid w:val="00437A24"/>
    <w:rsid w:val="00443E4F"/>
    <w:rsid w:val="0044475A"/>
    <w:rsid w:val="00444BDA"/>
    <w:rsid w:val="00446221"/>
    <w:rsid w:val="004479EA"/>
    <w:rsid w:val="00450A39"/>
    <w:rsid w:val="0045217C"/>
    <w:rsid w:val="004572A2"/>
    <w:rsid w:val="004614F3"/>
    <w:rsid w:val="00461E79"/>
    <w:rsid w:val="00462526"/>
    <w:rsid w:val="00462828"/>
    <w:rsid w:val="00463804"/>
    <w:rsid w:val="00463ED4"/>
    <w:rsid w:val="00463FAD"/>
    <w:rsid w:val="00467FD5"/>
    <w:rsid w:val="00470C30"/>
    <w:rsid w:val="0047306C"/>
    <w:rsid w:val="00473FF3"/>
    <w:rsid w:val="00474E05"/>
    <w:rsid w:val="004806B6"/>
    <w:rsid w:val="00480A15"/>
    <w:rsid w:val="00480ACD"/>
    <w:rsid w:val="0048608D"/>
    <w:rsid w:val="0049415E"/>
    <w:rsid w:val="004947DB"/>
    <w:rsid w:val="00494C49"/>
    <w:rsid w:val="0049736F"/>
    <w:rsid w:val="004A2231"/>
    <w:rsid w:val="004A51A1"/>
    <w:rsid w:val="004A54A1"/>
    <w:rsid w:val="004B0051"/>
    <w:rsid w:val="004B2F49"/>
    <w:rsid w:val="004B452F"/>
    <w:rsid w:val="004B6B51"/>
    <w:rsid w:val="004C14D8"/>
    <w:rsid w:val="004C2E92"/>
    <w:rsid w:val="004C3B77"/>
    <w:rsid w:val="004C4BE7"/>
    <w:rsid w:val="004D388E"/>
    <w:rsid w:val="004D57D7"/>
    <w:rsid w:val="004D717F"/>
    <w:rsid w:val="004D7304"/>
    <w:rsid w:val="004E0621"/>
    <w:rsid w:val="004E0EC3"/>
    <w:rsid w:val="004E3782"/>
    <w:rsid w:val="004E488E"/>
    <w:rsid w:val="004E54E6"/>
    <w:rsid w:val="004E65CD"/>
    <w:rsid w:val="004E78E7"/>
    <w:rsid w:val="004F17C8"/>
    <w:rsid w:val="004F4484"/>
    <w:rsid w:val="004F5BB1"/>
    <w:rsid w:val="005034F8"/>
    <w:rsid w:val="005041F2"/>
    <w:rsid w:val="005052D8"/>
    <w:rsid w:val="00506733"/>
    <w:rsid w:val="0050721A"/>
    <w:rsid w:val="00507B04"/>
    <w:rsid w:val="00512F72"/>
    <w:rsid w:val="00513B97"/>
    <w:rsid w:val="00514425"/>
    <w:rsid w:val="00516101"/>
    <w:rsid w:val="00516FEE"/>
    <w:rsid w:val="0052247E"/>
    <w:rsid w:val="00522A26"/>
    <w:rsid w:val="005264DD"/>
    <w:rsid w:val="00527DA7"/>
    <w:rsid w:val="00531795"/>
    <w:rsid w:val="00531A17"/>
    <w:rsid w:val="00531C46"/>
    <w:rsid w:val="00533433"/>
    <w:rsid w:val="005336FD"/>
    <w:rsid w:val="00534EB8"/>
    <w:rsid w:val="0054107C"/>
    <w:rsid w:val="0054221D"/>
    <w:rsid w:val="005449D3"/>
    <w:rsid w:val="00544AC0"/>
    <w:rsid w:val="00552B68"/>
    <w:rsid w:val="00552D84"/>
    <w:rsid w:val="0055532C"/>
    <w:rsid w:val="00557147"/>
    <w:rsid w:val="0056576E"/>
    <w:rsid w:val="00567A6F"/>
    <w:rsid w:val="00572DEF"/>
    <w:rsid w:val="0057392F"/>
    <w:rsid w:val="0058039E"/>
    <w:rsid w:val="0058175A"/>
    <w:rsid w:val="00582156"/>
    <w:rsid w:val="005823AF"/>
    <w:rsid w:val="005825D7"/>
    <w:rsid w:val="005826ED"/>
    <w:rsid w:val="00591AC9"/>
    <w:rsid w:val="00591F7B"/>
    <w:rsid w:val="005941BD"/>
    <w:rsid w:val="00595A43"/>
    <w:rsid w:val="00596E83"/>
    <w:rsid w:val="00596FB8"/>
    <w:rsid w:val="005A16D3"/>
    <w:rsid w:val="005A27CD"/>
    <w:rsid w:val="005A37CC"/>
    <w:rsid w:val="005A45EE"/>
    <w:rsid w:val="005A48DB"/>
    <w:rsid w:val="005A5290"/>
    <w:rsid w:val="005A5936"/>
    <w:rsid w:val="005A6A83"/>
    <w:rsid w:val="005A7375"/>
    <w:rsid w:val="005B13CF"/>
    <w:rsid w:val="005C2381"/>
    <w:rsid w:val="005C2734"/>
    <w:rsid w:val="005C326D"/>
    <w:rsid w:val="005D0F29"/>
    <w:rsid w:val="005E1E78"/>
    <w:rsid w:val="005E2DCC"/>
    <w:rsid w:val="005E6A38"/>
    <w:rsid w:val="005E6D38"/>
    <w:rsid w:val="005F0945"/>
    <w:rsid w:val="005F0EC0"/>
    <w:rsid w:val="005F308E"/>
    <w:rsid w:val="005F4D9A"/>
    <w:rsid w:val="005F7098"/>
    <w:rsid w:val="006058A7"/>
    <w:rsid w:val="00611E93"/>
    <w:rsid w:val="00613E84"/>
    <w:rsid w:val="00614BA3"/>
    <w:rsid w:val="00615102"/>
    <w:rsid w:val="0061664F"/>
    <w:rsid w:val="00617250"/>
    <w:rsid w:val="00623853"/>
    <w:rsid w:val="00623B97"/>
    <w:rsid w:val="0063283E"/>
    <w:rsid w:val="00632B66"/>
    <w:rsid w:val="0063408C"/>
    <w:rsid w:val="006367E2"/>
    <w:rsid w:val="006460DE"/>
    <w:rsid w:val="006507A1"/>
    <w:rsid w:val="006510D0"/>
    <w:rsid w:val="006529D7"/>
    <w:rsid w:val="00652FDD"/>
    <w:rsid w:val="00654184"/>
    <w:rsid w:val="006543C5"/>
    <w:rsid w:val="006548F1"/>
    <w:rsid w:val="006565B2"/>
    <w:rsid w:val="006601CF"/>
    <w:rsid w:val="0066071B"/>
    <w:rsid w:val="00661EFF"/>
    <w:rsid w:val="00662227"/>
    <w:rsid w:val="00663FA7"/>
    <w:rsid w:val="00670414"/>
    <w:rsid w:val="00671019"/>
    <w:rsid w:val="006732B9"/>
    <w:rsid w:val="006738D0"/>
    <w:rsid w:val="006758BD"/>
    <w:rsid w:val="00684577"/>
    <w:rsid w:val="00684739"/>
    <w:rsid w:val="00692389"/>
    <w:rsid w:val="00692521"/>
    <w:rsid w:val="00692CBB"/>
    <w:rsid w:val="006947C9"/>
    <w:rsid w:val="006948F6"/>
    <w:rsid w:val="006A5750"/>
    <w:rsid w:val="006A5864"/>
    <w:rsid w:val="006A69FC"/>
    <w:rsid w:val="006B1ED5"/>
    <w:rsid w:val="006B5E58"/>
    <w:rsid w:val="006B7585"/>
    <w:rsid w:val="006C0BB2"/>
    <w:rsid w:val="006C1730"/>
    <w:rsid w:val="006C3A07"/>
    <w:rsid w:val="006C45DD"/>
    <w:rsid w:val="006C5534"/>
    <w:rsid w:val="006C716F"/>
    <w:rsid w:val="006D55F2"/>
    <w:rsid w:val="006D7FB5"/>
    <w:rsid w:val="006E22A1"/>
    <w:rsid w:val="006E345C"/>
    <w:rsid w:val="006E757D"/>
    <w:rsid w:val="006F0F75"/>
    <w:rsid w:val="006F356B"/>
    <w:rsid w:val="006F4EC4"/>
    <w:rsid w:val="006F504C"/>
    <w:rsid w:val="006F72BC"/>
    <w:rsid w:val="006F7A4C"/>
    <w:rsid w:val="007006CC"/>
    <w:rsid w:val="00701DD0"/>
    <w:rsid w:val="007033E8"/>
    <w:rsid w:val="00703618"/>
    <w:rsid w:val="00704E89"/>
    <w:rsid w:val="0070590E"/>
    <w:rsid w:val="00705E83"/>
    <w:rsid w:val="00707686"/>
    <w:rsid w:val="00713DB4"/>
    <w:rsid w:val="00715711"/>
    <w:rsid w:val="007161C1"/>
    <w:rsid w:val="007167D1"/>
    <w:rsid w:val="0071784E"/>
    <w:rsid w:val="00717E0F"/>
    <w:rsid w:val="00717E52"/>
    <w:rsid w:val="0072091C"/>
    <w:rsid w:val="00722B7D"/>
    <w:rsid w:val="007232DF"/>
    <w:rsid w:val="00724364"/>
    <w:rsid w:val="00726FCF"/>
    <w:rsid w:val="007271D3"/>
    <w:rsid w:val="00732203"/>
    <w:rsid w:val="00732296"/>
    <w:rsid w:val="00740321"/>
    <w:rsid w:val="00740A01"/>
    <w:rsid w:val="00741E6F"/>
    <w:rsid w:val="00750FD9"/>
    <w:rsid w:val="0075465C"/>
    <w:rsid w:val="00756365"/>
    <w:rsid w:val="0076144E"/>
    <w:rsid w:val="00761987"/>
    <w:rsid w:val="00762631"/>
    <w:rsid w:val="00763789"/>
    <w:rsid w:val="00764799"/>
    <w:rsid w:val="00764C43"/>
    <w:rsid w:val="00766048"/>
    <w:rsid w:val="00766CEE"/>
    <w:rsid w:val="007704A9"/>
    <w:rsid w:val="0077384A"/>
    <w:rsid w:val="00773CA5"/>
    <w:rsid w:val="00775200"/>
    <w:rsid w:val="00775420"/>
    <w:rsid w:val="0078055C"/>
    <w:rsid w:val="0078333D"/>
    <w:rsid w:val="00784D47"/>
    <w:rsid w:val="0078590B"/>
    <w:rsid w:val="00786F4B"/>
    <w:rsid w:val="00787436"/>
    <w:rsid w:val="00791106"/>
    <w:rsid w:val="00791290"/>
    <w:rsid w:val="00793D08"/>
    <w:rsid w:val="007A4F23"/>
    <w:rsid w:val="007A67E5"/>
    <w:rsid w:val="007B3FE1"/>
    <w:rsid w:val="007B7FBC"/>
    <w:rsid w:val="007C28C8"/>
    <w:rsid w:val="007C40B9"/>
    <w:rsid w:val="007D3BFF"/>
    <w:rsid w:val="007D63EF"/>
    <w:rsid w:val="007E0C1E"/>
    <w:rsid w:val="007E4FDD"/>
    <w:rsid w:val="007E7253"/>
    <w:rsid w:val="007E77DF"/>
    <w:rsid w:val="007F0C7D"/>
    <w:rsid w:val="007F0F36"/>
    <w:rsid w:val="007F19C0"/>
    <w:rsid w:val="007F1B67"/>
    <w:rsid w:val="007F1E9C"/>
    <w:rsid w:val="007F237D"/>
    <w:rsid w:val="007F4CEF"/>
    <w:rsid w:val="007F646D"/>
    <w:rsid w:val="00801C68"/>
    <w:rsid w:val="00802EC5"/>
    <w:rsid w:val="00805706"/>
    <w:rsid w:val="00805E44"/>
    <w:rsid w:val="0081007B"/>
    <w:rsid w:val="0081012E"/>
    <w:rsid w:val="00816CEB"/>
    <w:rsid w:val="00820EDD"/>
    <w:rsid w:val="00821B56"/>
    <w:rsid w:val="00821E46"/>
    <w:rsid w:val="00823459"/>
    <w:rsid w:val="00823EED"/>
    <w:rsid w:val="00824023"/>
    <w:rsid w:val="0082567D"/>
    <w:rsid w:val="00825BAA"/>
    <w:rsid w:val="00827971"/>
    <w:rsid w:val="00831331"/>
    <w:rsid w:val="00832A76"/>
    <w:rsid w:val="00836EB3"/>
    <w:rsid w:val="008371E7"/>
    <w:rsid w:val="00840FF4"/>
    <w:rsid w:val="008424E2"/>
    <w:rsid w:val="00843685"/>
    <w:rsid w:val="00845BE0"/>
    <w:rsid w:val="00846895"/>
    <w:rsid w:val="0084762F"/>
    <w:rsid w:val="00851D3F"/>
    <w:rsid w:val="008521BA"/>
    <w:rsid w:val="00854E26"/>
    <w:rsid w:val="008629BC"/>
    <w:rsid w:val="00865A71"/>
    <w:rsid w:val="00872A3E"/>
    <w:rsid w:val="00873EC4"/>
    <w:rsid w:val="00880425"/>
    <w:rsid w:val="00880948"/>
    <w:rsid w:val="008817C4"/>
    <w:rsid w:val="00882054"/>
    <w:rsid w:val="00883A9F"/>
    <w:rsid w:val="00884A3F"/>
    <w:rsid w:val="008860D2"/>
    <w:rsid w:val="00886CB1"/>
    <w:rsid w:val="00887AC2"/>
    <w:rsid w:val="0089147C"/>
    <w:rsid w:val="00891847"/>
    <w:rsid w:val="008956E3"/>
    <w:rsid w:val="00896DBF"/>
    <w:rsid w:val="008A001A"/>
    <w:rsid w:val="008A3ED7"/>
    <w:rsid w:val="008A588A"/>
    <w:rsid w:val="008B05BE"/>
    <w:rsid w:val="008B0E53"/>
    <w:rsid w:val="008B478E"/>
    <w:rsid w:val="008B479E"/>
    <w:rsid w:val="008C170C"/>
    <w:rsid w:val="008C2A59"/>
    <w:rsid w:val="008C3CD5"/>
    <w:rsid w:val="008C55FC"/>
    <w:rsid w:val="008D3175"/>
    <w:rsid w:val="008D4D0E"/>
    <w:rsid w:val="008D4EFE"/>
    <w:rsid w:val="008D78E9"/>
    <w:rsid w:val="008E18CD"/>
    <w:rsid w:val="008E2209"/>
    <w:rsid w:val="008E3041"/>
    <w:rsid w:val="008E32DA"/>
    <w:rsid w:val="008E4F45"/>
    <w:rsid w:val="008F063D"/>
    <w:rsid w:val="008F0869"/>
    <w:rsid w:val="008F75C8"/>
    <w:rsid w:val="00901E9F"/>
    <w:rsid w:val="00904C47"/>
    <w:rsid w:val="00906C3D"/>
    <w:rsid w:val="00912177"/>
    <w:rsid w:val="00915076"/>
    <w:rsid w:val="009153A4"/>
    <w:rsid w:val="00916E58"/>
    <w:rsid w:val="00921E4D"/>
    <w:rsid w:val="00925F04"/>
    <w:rsid w:val="0092619D"/>
    <w:rsid w:val="00926707"/>
    <w:rsid w:val="00937DD1"/>
    <w:rsid w:val="0094055D"/>
    <w:rsid w:val="00942229"/>
    <w:rsid w:val="00944D82"/>
    <w:rsid w:val="00946476"/>
    <w:rsid w:val="009464CD"/>
    <w:rsid w:val="009464DC"/>
    <w:rsid w:val="009510FE"/>
    <w:rsid w:val="009526CD"/>
    <w:rsid w:val="00952FAB"/>
    <w:rsid w:val="00953964"/>
    <w:rsid w:val="009541D3"/>
    <w:rsid w:val="00954222"/>
    <w:rsid w:val="009547D9"/>
    <w:rsid w:val="009556D0"/>
    <w:rsid w:val="00955F66"/>
    <w:rsid w:val="00956834"/>
    <w:rsid w:val="00963876"/>
    <w:rsid w:val="00963A6A"/>
    <w:rsid w:val="00963F0B"/>
    <w:rsid w:val="009705EB"/>
    <w:rsid w:val="009707FC"/>
    <w:rsid w:val="0097473E"/>
    <w:rsid w:val="009773AD"/>
    <w:rsid w:val="009774CD"/>
    <w:rsid w:val="00984104"/>
    <w:rsid w:val="009856C4"/>
    <w:rsid w:val="009862D2"/>
    <w:rsid w:val="00986B3B"/>
    <w:rsid w:val="00991798"/>
    <w:rsid w:val="0099288D"/>
    <w:rsid w:val="009964F1"/>
    <w:rsid w:val="00997726"/>
    <w:rsid w:val="0099799F"/>
    <w:rsid w:val="009A4037"/>
    <w:rsid w:val="009A4EA5"/>
    <w:rsid w:val="009A5745"/>
    <w:rsid w:val="009A6824"/>
    <w:rsid w:val="009A6DFA"/>
    <w:rsid w:val="009A6F00"/>
    <w:rsid w:val="009A79BA"/>
    <w:rsid w:val="009A7BF1"/>
    <w:rsid w:val="009B29B5"/>
    <w:rsid w:val="009B30C0"/>
    <w:rsid w:val="009B30C2"/>
    <w:rsid w:val="009B3DAF"/>
    <w:rsid w:val="009B4E84"/>
    <w:rsid w:val="009B5C30"/>
    <w:rsid w:val="009B7759"/>
    <w:rsid w:val="009C5DD7"/>
    <w:rsid w:val="009C7169"/>
    <w:rsid w:val="009D19AF"/>
    <w:rsid w:val="009D1B7D"/>
    <w:rsid w:val="009D229A"/>
    <w:rsid w:val="009D335C"/>
    <w:rsid w:val="009D4499"/>
    <w:rsid w:val="009D4726"/>
    <w:rsid w:val="009D493D"/>
    <w:rsid w:val="009D5127"/>
    <w:rsid w:val="009D53EF"/>
    <w:rsid w:val="009E4938"/>
    <w:rsid w:val="009F0476"/>
    <w:rsid w:val="009F191B"/>
    <w:rsid w:val="009F1B41"/>
    <w:rsid w:val="009F7876"/>
    <w:rsid w:val="00A001E0"/>
    <w:rsid w:val="00A00EAF"/>
    <w:rsid w:val="00A0126E"/>
    <w:rsid w:val="00A019EB"/>
    <w:rsid w:val="00A01D64"/>
    <w:rsid w:val="00A055D1"/>
    <w:rsid w:val="00A05AF4"/>
    <w:rsid w:val="00A068D5"/>
    <w:rsid w:val="00A06DE3"/>
    <w:rsid w:val="00A11594"/>
    <w:rsid w:val="00A12D81"/>
    <w:rsid w:val="00A13FA6"/>
    <w:rsid w:val="00A20AD8"/>
    <w:rsid w:val="00A23AC6"/>
    <w:rsid w:val="00A25AA0"/>
    <w:rsid w:val="00A2754E"/>
    <w:rsid w:val="00A31712"/>
    <w:rsid w:val="00A35CA2"/>
    <w:rsid w:val="00A429CA"/>
    <w:rsid w:val="00A438F5"/>
    <w:rsid w:val="00A455D5"/>
    <w:rsid w:val="00A51137"/>
    <w:rsid w:val="00A51DEF"/>
    <w:rsid w:val="00A53030"/>
    <w:rsid w:val="00A6213B"/>
    <w:rsid w:val="00A625F8"/>
    <w:rsid w:val="00A6681F"/>
    <w:rsid w:val="00A728D1"/>
    <w:rsid w:val="00A72FF6"/>
    <w:rsid w:val="00A74C92"/>
    <w:rsid w:val="00A82D81"/>
    <w:rsid w:val="00A838F8"/>
    <w:rsid w:val="00A84DED"/>
    <w:rsid w:val="00A87643"/>
    <w:rsid w:val="00A9152A"/>
    <w:rsid w:val="00A91BA3"/>
    <w:rsid w:val="00AA115C"/>
    <w:rsid w:val="00AA1C2B"/>
    <w:rsid w:val="00AA1D4A"/>
    <w:rsid w:val="00AA2841"/>
    <w:rsid w:val="00AB0B7A"/>
    <w:rsid w:val="00AB0C7E"/>
    <w:rsid w:val="00AB15D4"/>
    <w:rsid w:val="00AB16FC"/>
    <w:rsid w:val="00AB2157"/>
    <w:rsid w:val="00AB3153"/>
    <w:rsid w:val="00AB3F44"/>
    <w:rsid w:val="00AB511A"/>
    <w:rsid w:val="00AB574B"/>
    <w:rsid w:val="00AC14EF"/>
    <w:rsid w:val="00AC2045"/>
    <w:rsid w:val="00AC37D6"/>
    <w:rsid w:val="00AC4CE7"/>
    <w:rsid w:val="00AC70BE"/>
    <w:rsid w:val="00AC75D1"/>
    <w:rsid w:val="00AD38E3"/>
    <w:rsid w:val="00AD3B9F"/>
    <w:rsid w:val="00AD4B25"/>
    <w:rsid w:val="00AE01A9"/>
    <w:rsid w:val="00AE4A86"/>
    <w:rsid w:val="00AF24BB"/>
    <w:rsid w:val="00AF3C11"/>
    <w:rsid w:val="00AF4995"/>
    <w:rsid w:val="00AF7094"/>
    <w:rsid w:val="00B0136F"/>
    <w:rsid w:val="00B024F2"/>
    <w:rsid w:val="00B04AEF"/>
    <w:rsid w:val="00B04EB2"/>
    <w:rsid w:val="00B05B1D"/>
    <w:rsid w:val="00B05D3B"/>
    <w:rsid w:val="00B063C1"/>
    <w:rsid w:val="00B0710D"/>
    <w:rsid w:val="00B17E1E"/>
    <w:rsid w:val="00B22816"/>
    <w:rsid w:val="00B25C0E"/>
    <w:rsid w:val="00B26BAB"/>
    <w:rsid w:val="00B3178E"/>
    <w:rsid w:val="00B336EC"/>
    <w:rsid w:val="00B344CC"/>
    <w:rsid w:val="00B36041"/>
    <w:rsid w:val="00B41990"/>
    <w:rsid w:val="00B42A5F"/>
    <w:rsid w:val="00B43F17"/>
    <w:rsid w:val="00B44410"/>
    <w:rsid w:val="00B50FC6"/>
    <w:rsid w:val="00B57723"/>
    <w:rsid w:val="00B57AC5"/>
    <w:rsid w:val="00B62A87"/>
    <w:rsid w:val="00B64E01"/>
    <w:rsid w:val="00B677F8"/>
    <w:rsid w:val="00B67DEF"/>
    <w:rsid w:val="00B71280"/>
    <w:rsid w:val="00B726A9"/>
    <w:rsid w:val="00B72E12"/>
    <w:rsid w:val="00B74E75"/>
    <w:rsid w:val="00B80A34"/>
    <w:rsid w:val="00B815DF"/>
    <w:rsid w:val="00B8176C"/>
    <w:rsid w:val="00B8462A"/>
    <w:rsid w:val="00B8606D"/>
    <w:rsid w:val="00B87F63"/>
    <w:rsid w:val="00B95C36"/>
    <w:rsid w:val="00B966CD"/>
    <w:rsid w:val="00BA0C6D"/>
    <w:rsid w:val="00BA6328"/>
    <w:rsid w:val="00BA72AA"/>
    <w:rsid w:val="00BB1271"/>
    <w:rsid w:val="00BB20BD"/>
    <w:rsid w:val="00BB2A28"/>
    <w:rsid w:val="00BB345E"/>
    <w:rsid w:val="00BB39FC"/>
    <w:rsid w:val="00BB5139"/>
    <w:rsid w:val="00BB5D59"/>
    <w:rsid w:val="00BB67D3"/>
    <w:rsid w:val="00BC36DE"/>
    <w:rsid w:val="00BC36F7"/>
    <w:rsid w:val="00BC3E9F"/>
    <w:rsid w:val="00BC5DC9"/>
    <w:rsid w:val="00BC7B99"/>
    <w:rsid w:val="00BD022D"/>
    <w:rsid w:val="00BD1A24"/>
    <w:rsid w:val="00BD1F6D"/>
    <w:rsid w:val="00BD6908"/>
    <w:rsid w:val="00BD7A7D"/>
    <w:rsid w:val="00BE022F"/>
    <w:rsid w:val="00BE1905"/>
    <w:rsid w:val="00BE23B7"/>
    <w:rsid w:val="00BE27A7"/>
    <w:rsid w:val="00BE2958"/>
    <w:rsid w:val="00BE408D"/>
    <w:rsid w:val="00BE47DC"/>
    <w:rsid w:val="00BE6BD5"/>
    <w:rsid w:val="00BF02C5"/>
    <w:rsid w:val="00BF0A81"/>
    <w:rsid w:val="00BF14F1"/>
    <w:rsid w:val="00C00DD2"/>
    <w:rsid w:val="00C02752"/>
    <w:rsid w:val="00C0442F"/>
    <w:rsid w:val="00C05958"/>
    <w:rsid w:val="00C060F4"/>
    <w:rsid w:val="00C11767"/>
    <w:rsid w:val="00C11B65"/>
    <w:rsid w:val="00C144AB"/>
    <w:rsid w:val="00C164C9"/>
    <w:rsid w:val="00C172E5"/>
    <w:rsid w:val="00C21E10"/>
    <w:rsid w:val="00C236CE"/>
    <w:rsid w:val="00C264F7"/>
    <w:rsid w:val="00C274EA"/>
    <w:rsid w:val="00C32613"/>
    <w:rsid w:val="00C333FD"/>
    <w:rsid w:val="00C35573"/>
    <w:rsid w:val="00C36F5A"/>
    <w:rsid w:val="00C42583"/>
    <w:rsid w:val="00C42662"/>
    <w:rsid w:val="00C4740F"/>
    <w:rsid w:val="00C50851"/>
    <w:rsid w:val="00C6125E"/>
    <w:rsid w:val="00C61D7D"/>
    <w:rsid w:val="00C6331D"/>
    <w:rsid w:val="00C6655A"/>
    <w:rsid w:val="00C758FB"/>
    <w:rsid w:val="00C8479C"/>
    <w:rsid w:val="00C84DF3"/>
    <w:rsid w:val="00C851B4"/>
    <w:rsid w:val="00C903AA"/>
    <w:rsid w:val="00C9059D"/>
    <w:rsid w:val="00C90628"/>
    <w:rsid w:val="00C91D49"/>
    <w:rsid w:val="00C95DF7"/>
    <w:rsid w:val="00C96186"/>
    <w:rsid w:val="00C9756B"/>
    <w:rsid w:val="00C97B8E"/>
    <w:rsid w:val="00CA2AFB"/>
    <w:rsid w:val="00CA31BA"/>
    <w:rsid w:val="00CB0391"/>
    <w:rsid w:val="00CB080B"/>
    <w:rsid w:val="00CB1E01"/>
    <w:rsid w:val="00CB2BEA"/>
    <w:rsid w:val="00CB2F28"/>
    <w:rsid w:val="00CB34DC"/>
    <w:rsid w:val="00CB4772"/>
    <w:rsid w:val="00CB6187"/>
    <w:rsid w:val="00CB6EA1"/>
    <w:rsid w:val="00CC27F3"/>
    <w:rsid w:val="00CC3C76"/>
    <w:rsid w:val="00CC40BE"/>
    <w:rsid w:val="00CC7B81"/>
    <w:rsid w:val="00CD01B3"/>
    <w:rsid w:val="00CD1D0D"/>
    <w:rsid w:val="00CD60D5"/>
    <w:rsid w:val="00CD6AE5"/>
    <w:rsid w:val="00CE4F71"/>
    <w:rsid w:val="00CE5AA9"/>
    <w:rsid w:val="00CE5B24"/>
    <w:rsid w:val="00CF05B6"/>
    <w:rsid w:val="00CF14EB"/>
    <w:rsid w:val="00CF17B3"/>
    <w:rsid w:val="00CF2E50"/>
    <w:rsid w:val="00CF47B6"/>
    <w:rsid w:val="00CF49E4"/>
    <w:rsid w:val="00CF6283"/>
    <w:rsid w:val="00CF6BE8"/>
    <w:rsid w:val="00CF7D79"/>
    <w:rsid w:val="00D01044"/>
    <w:rsid w:val="00D01E83"/>
    <w:rsid w:val="00D05C52"/>
    <w:rsid w:val="00D06014"/>
    <w:rsid w:val="00D06AD6"/>
    <w:rsid w:val="00D1226F"/>
    <w:rsid w:val="00D14027"/>
    <w:rsid w:val="00D14415"/>
    <w:rsid w:val="00D165B5"/>
    <w:rsid w:val="00D16FA4"/>
    <w:rsid w:val="00D1769D"/>
    <w:rsid w:val="00D2278F"/>
    <w:rsid w:val="00D22E46"/>
    <w:rsid w:val="00D257CC"/>
    <w:rsid w:val="00D27A3A"/>
    <w:rsid w:val="00D30759"/>
    <w:rsid w:val="00D31768"/>
    <w:rsid w:val="00D32834"/>
    <w:rsid w:val="00D34152"/>
    <w:rsid w:val="00D3524E"/>
    <w:rsid w:val="00D359BE"/>
    <w:rsid w:val="00D35B27"/>
    <w:rsid w:val="00D40305"/>
    <w:rsid w:val="00D46136"/>
    <w:rsid w:val="00D473F7"/>
    <w:rsid w:val="00D50CCF"/>
    <w:rsid w:val="00D51456"/>
    <w:rsid w:val="00D52B1C"/>
    <w:rsid w:val="00D53F13"/>
    <w:rsid w:val="00D632C3"/>
    <w:rsid w:val="00D637DC"/>
    <w:rsid w:val="00D63806"/>
    <w:rsid w:val="00D657BF"/>
    <w:rsid w:val="00D657FB"/>
    <w:rsid w:val="00D70252"/>
    <w:rsid w:val="00D7059C"/>
    <w:rsid w:val="00D70BED"/>
    <w:rsid w:val="00D70D0C"/>
    <w:rsid w:val="00D74F81"/>
    <w:rsid w:val="00D75742"/>
    <w:rsid w:val="00D76CCE"/>
    <w:rsid w:val="00D81D4A"/>
    <w:rsid w:val="00D83033"/>
    <w:rsid w:val="00D83F01"/>
    <w:rsid w:val="00D85AB8"/>
    <w:rsid w:val="00D87998"/>
    <w:rsid w:val="00D87F9B"/>
    <w:rsid w:val="00D90F6A"/>
    <w:rsid w:val="00D925F0"/>
    <w:rsid w:val="00D93CFD"/>
    <w:rsid w:val="00D941E8"/>
    <w:rsid w:val="00D96A1D"/>
    <w:rsid w:val="00D97E79"/>
    <w:rsid w:val="00DA0C7B"/>
    <w:rsid w:val="00DA7A74"/>
    <w:rsid w:val="00DB3AFE"/>
    <w:rsid w:val="00DB3C91"/>
    <w:rsid w:val="00DB3EF9"/>
    <w:rsid w:val="00DB6395"/>
    <w:rsid w:val="00DB6C85"/>
    <w:rsid w:val="00DB7AC8"/>
    <w:rsid w:val="00DC2A2B"/>
    <w:rsid w:val="00DC2DAC"/>
    <w:rsid w:val="00DC2E3A"/>
    <w:rsid w:val="00DC3997"/>
    <w:rsid w:val="00DC406D"/>
    <w:rsid w:val="00DC4DE8"/>
    <w:rsid w:val="00DC529F"/>
    <w:rsid w:val="00DC6B6C"/>
    <w:rsid w:val="00DC6BA6"/>
    <w:rsid w:val="00DD1413"/>
    <w:rsid w:val="00DD1AD7"/>
    <w:rsid w:val="00DD41BE"/>
    <w:rsid w:val="00DD730D"/>
    <w:rsid w:val="00DE1812"/>
    <w:rsid w:val="00DE4F6D"/>
    <w:rsid w:val="00DE5E58"/>
    <w:rsid w:val="00DE6D63"/>
    <w:rsid w:val="00DE7AC6"/>
    <w:rsid w:val="00DF3138"/>
    <w:rsid w:val="00DF4522"/>
    <w:rsid w:val="00DF77D8"/>
    <w:rsid w:val="00E009F9"/>
    <w:rsid w:val="00E01A93"/>
    <w:rsid w:val="00E045E0"/>
    <w:rsid w:val="00E07927"/>
    <w:rsid w:val="00E144CB"/>
    <w:rsid w:val="00E1458D"/>
    <w:rsid w:val="00E16D6E"/>
    <w:rsid w:val="00E17E27"/>
    <w:rsid w:val="00E228E4"/>
    <w:rsid w:val="00E23481"/>
    <w:rsid w:val="00E254A4"/>
    <w:rsid w:val="00E25E23"/>
    <w:rsid w:val="00E26D18"/>
    <w:rsid w:val="00E27F72"/>
    <w:rsid w:val="00E302D5"/>
    <w:rsid w:val="00E3158D"/>
    <w:rsid w:val="00E322F7"/>
    <w:rsid w:val="00E347F5"/>
    <w:rsid w:val="00E362B9"/>
    <w:rsid w:val="00E37C38"/>
    <w:rsid w:val="00E41076"/>
    <w:rsid w:val="00E41D87"/>
    <w:rsid w:val="00E41FD1"/>
    <w:rsid w:val="00E44101"/>
    <w:rsid w:val="00E45693"/>
    <w:rsid w:val="00E46003"/>
    <w:rsid w:val="00E46462"/>
    <w:rsid w:val="00E4776B"/>
    <w:rsid w:val="00E51B19"/>
    <w:rsid w:val="00E521C4"/>
    <w:rsid w:val="00E52A97"/>
    <w:rsid w:val="00E6072F"/>
    <w:rsid w:val="00E61CE4"/>
    <w:rsid w:val="00E62A5B"/>
    <w:rsid w:val="00E62C4A"/>
    <w:rsid w:val="00E65920"/>
    <w:rsid w:val="00E67876"/>
    <w:rsid w:val="00E703C0"/>
    <w:rsid w:val="00E73E82"/>
    <w:rsid w:val="00E73F42"/>
    <w:rsid w:val="00E73F9D"/>
    <w:rsid w:val="00E7413C"/>
    <w:rsid w:val="00E7526D"/>
    <w:rsid w:val="00E777F1"/>
    <w:rsid w:val="00E81253"/>
    <w:rsid w:val="00E81624"/>
    <w:rsid w:val="00E832F0"/>
    <w:rsid w:val="00E8550A"/>
    <w:rsid w:val="00E914D3"/>
    <w:rsid w:val="00E92200"/>
    <w:rsid w:val="00E94BFC"/>
    <w:rsid w:val="00E95DA1"/>
    <w:rsid w:val="00EA0F38"/>
    <w:rsid w:val="00EA1F17"/>
    <w:rsid w:val="00EA3696"/>
    <w:rsid w:val="00EA477A"/>
    <w:rsid w:val="00EA5631"/>
    <w:rsid w:val="00EA5E1D"/>
    <w:rsid w:val="00EA767D"/>
    <w:rsid w:val="00EA7744"/>
    <w:rsid w:val="00EB488E"/>
    <w:rsid w:val="00EC54B6"/>
    <w:rsid w:val="00ED033A"/>
    <w:rsid w:val="00ED4555"/>
    <w:rsid w:val="00ED559A"/>
    <w:rsid w:val="00ED6D22"/>
    <w:rsid w:val="00ED7B89"/>
    <w:rsid w:val="00EE061B"/>
    <w:rsid w:val="00EE0C99"/>
    <w:rsid w:val="00EE4C62"/>
    <w:rsid w:val="00EF4621"/>
    <w:rsid w:val="00F00FB6"/>
    <w:rsid w:val="00F04ED1"/>
    <w:rsid w:val="00F05171"/>
    <w:rsid w:val="00F16873"/>
    <w:rsid w:val="00F2786B"/>
    <w:rsid w:val="00F36D3D"/>
    <w:rsid w:val="00F37B20"/>
    <w:rsid w:val="00F46B0D"/>
    <w:rsid w:val="00F47B4B"/>
    <w:rsid w:val="00F50607"/>
    <w:rsid w:val="00F51C4B"/>
    <w:rsid w:val="00F56C52"/>
    <w:rsid w:val="00F57E1A"/>
    <w:rsid w:val="00F60458"/>
    <w:rsid w:val="00F65165"/>
    <w:rsid w:val="00F651BC"/>
    <w:rsid w:val="00F65B61"/>
    <w:rsid w:val="00F66892"/>
    <w:rsid w:val="00F66EF6"/>
    <w:rsid w:val="00F709D3"/>
    <w:rsid w:val="00F70FE3"/>
    <w:rsid w:val="00F75AE0"/>
    <w:rsid w:val="00F868A2"/>
    <w:rsid w:val="00F91A0B"/>
    <w:rsid w:val="00F938FC"/>
    <w:rsid w:val="00F955F8"/>
    <w:rsid w:val="00F95AC3"/>
    <w:rsid w:val="00FA511E"/>
    <w:rsid w:val="00FA745C"/>
    <w:rsid w:val="00FA77C8"/>
    <w:rsid w:val="00FB1C39"/>
    <w:rsid w:val="00FB5BAE"/>
    <w:rsid w:val="00FB5C9A"/>
    <w:rsid w:val="00FB6EF4"/>
    <w:rsid w:val="00FC0698"/>
    <w:rsid w:val="00FC1020"/>
    <w:rsid w:val="00FC45FA"/>
    <w:rsid w:val="00FC492F"/>
    <w:rsid w:val="00FC4F4E"/>
    <w:rsid w:val="00FD1405"/>
    <w:rsid w:val="00FD2313"/>
    <w:rsid w:val="00FD279F"/>
    <w:rsid w:val="00FD3B52"/>
    <w:rsid w:val="00FD55ED"/>
    <w:rsid w:val="00FE0876"/>
    <w:rsid w:val="00FE24E7"/>
    <w:rsid w:val="00FE3944"/>
    <w:rsid w:val="00FE625E"/>
    <w:rsid w:val="00FE6AF1"/>
    <w:rsid w:val="00FF0A8D"/>
    <w:rsid w:val="00FF10C6"/>
    <w:rsid w:val="00FF1B73"/>
    <w:rsid w:val="00FF3B4A"/>
    <w:rsid w:val="00FF6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7FB1"/>
  <w15:chartTrackingRefBased/>
  <w15:docId w15:val="{3BA81EEB-138F-2943-8669-8D5EDCAD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CF"/>
    <w:rPr>
      <w:rFonts w:ascii="Times New Roman" w:eastAsia="Times New Roman" w:hAnsi="Times New Roman" w:cs="Times New Roman"/>
    </w:rPr>
  </w:style>
  <w:style w:type="paragraph" w:styleId="Heading1">
    <w:name w:val="heading 1"/>
    <w:basedOn w:val="Normal"/>
    <w:link w:val="Heading1Char"/>
    <w:uiPriority w:val="9"/>
    <w:qFormat/>
    <w:rsid w:val="006C716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F49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28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E7F"/>
  </w:style>
  <w:style w:type="character" w:styleId="Hyperlink">
    <w:name w:val="Hyperlink"/>
    <w:basedOn w:val="DefaultParagraphFont"/>
    <w:uiPriority w:val="99"/>
    <w:unhideWhenUsed/>
    <w:rsid w:val="00396E7F"/>
    <w:rPr>
      <w:color w:val="0000FF"/>
      <w:u w:val="single"/>
    </w:rPr>
  </w:style>
  <w:style w:type="paragraph" w:styleId="ListParagraph">
    <w:name w:val="List Paragraph"/>
    <w:basedOn w:val="Normal"/>
    <w:uiPriority w:val="34"/>
    <w:qFormat/>
    <w:rsid w:val="002C6C8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qFormat/>
    <w:rsid w:val="00FA77C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A77C8"/>
    <w:rPr>
      <w:sz w:val="20"/>
      <w:szCs w:val="20"/>
    </w:rPr>
  </w:style>
  <w:style w:type="character" w:styleId="FootnoteReference">
    <w:name w:val="footnote reference"/>
    <w:basedOn w:val="DefaultParagraphFont"/>
    <w:uiPriority w:val="99"/>
    <w:semiHidden/>
    <w:unhideWhenUsed/>
    <w:rsid w:val="00FA77C8"/>
    <w:rPr>
      <w:vertAlign w:val="superscript"/>
    </w:rPr>
  </w:style>
  <w:style w:type="paragraph" w:styleId="NormalWeb">
    <w:name w:val="Normal (Web)"/>
    <w:basedOn w:val="Normal"/>
    <w:uiPriority w:val="99"/>
    <w:unhideWhenUsed/>
    <w:rsid w:val="000578AD"/>
    <w:pPr>
      <w:spacing w:before="100" w:beforeAutospacing="1" w:after="100" w:afterAutospacing="1"/>
    </w:pPr>
  </w:style>
  <w:style w:type="paragraph" w:styleId="BalloonText">
    <w:name w:val="Balloon Text"/>
    <w:basedOn w:val="Normal"/>
    <w:link w:val="BalloonTextChar"/>
    <w:uiPriority w:val="99"/>
    <w:semiHidden/>
    <w:unhideWhenUsed/>
    <w:rsid w:val="000578AD"/>
    <w:rPr>
      <w:rFonts w:eastAsiaTheme="minorHAnsi"/>
      <w:sz w:val="18"/>
      <w:szCs w:val="18"/>
    </w:rPr>
  </w:style>
  <w:style w:type="character" w:customStyle="1" w:styleId="BalloonTextChar">
    <w:name w:val="Balloon Text Char"/>
    <w:basedOn w:val="DefaultParagraphFont"/>
    <w:link w:val="BalloonText"/>
    <w:uiPriority w:val="99"/>
    <w:semiHidden/>
    <w:rsid w:val="000578A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67DEF"/>
    <w:rPr>
      <w:color w:val="605E5C"/>
      <w:shd w:val="clear" w:color="auto" w:fill="E1DFDD"/>
    </w:rPr>
  </w:style>
  <w:style w:type="paragraph" w:styleId="Footer">
    <w:name w:val="footer"/>
    <w:basedOn w:val="Normal"/>
    <w:link w:val="FooterChar"/>
    <w:uiPriority w:val="99"/>
    <w:unhideWhenUsed/>
    <w:rsid w:val="00CB1E0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1E01"/>
  </w:style>
  <w:style w:type="character" w:styleId="PageNumber">
    <w:name w:val="page number"/>
    <w:basedOn w:val="DefaultParagraphFont"/>
    <w:uiPriority w:val="99"/>
    <w:semiHidden/>
    <w:unhideWhenUsed/>
    <w:rsid w:val="00CB1E01"/>
  </w:style>
  <w:style w:type="paragraph" w:styleId="BodyText">
    <w:name w:val="Body Text"/>
    <w:basedOn w:val="Normal"/>
    <w:link w:val="BodyTextChar"/>
    <w:rsid w:val="009556D0"/>
    <w:pPr>
      <w:widowControl w:val="0"/>
      <w:spacing w:line="480" w:lineRule="auto"/>
    </w:pPr>
    <w:rPr>
      <w:lang w:val="en-US"/>
    </w:rPr>
  </w:style>
  <w:style w:type="character" w:customStyle="1" w:styleId="BodyTextChar">
    <w:name w:val="Body Text Char"/>
    <w:basedOn w:val="DefaultParagraphFont"/>
    <w:link w:val="BodyText"/>
    <w:rsid w:val="009556D0"/>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26D18"/>
    <w:rPr>
      <w:sz w:val="16"/>
      <w:szCs w:val="16"/>
    </w:rPr>
  </w:style>
  <w:style w:type="paragraph" w:styleId="CommentText">
    <w:name w:val="annotation text"/>
    <w:basedOn w:val="Normal"/>
    <w:link w:val="CommentTextChar"/>
    <w:uiPriority w:val="99"/>
    <w:unhideWhenUsed/>
    <w:rsid w:val="00E26D1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26D18"/>
    <w:rPr>
      <w:sz w:val="20"/>
      <w:szCs w:val="20"/>
    </w:rPr>
  </w:style>
  <w:style w:type="paragraph" w:styleId="CommentSubject">
    <w:name w:val="annotation subject"/>
    <w:basedOn w:val="CommentText"/>
    <w:next w:val="CommentText"/>
    <w:link w:val="CommentSubjectChar"/>
    <w:uiPriority w:val="99"/>
    <w:semiHidden/>
    <w:unhideWhenUsed/>
    <w:rsid w:val="00E26D18"/>
    <w:rPr>
      <w:b/>
      <w:bCs/>
    </w:rPr>
  </w:style>
  <w:style w:type="character" w:customStyle="1" w:styleId="CommentSubjectChar">
    <w:name w:val="Comment Subject Char"/>
    <w:basedOn w:val="CommentTextChar"/>
    <w:link w:val="CommentSubject"/>
    <w:uiPriority w:val="99"/>
    <w:semiHidden/>
    <w:rsid w:val="00E26D18"/>
    <w:rPr>
      <w:b/>
      <w:bCs/>
      <w:sz w:val="20"/>
      <w:szCs w:val="20"/>
    </w:rPr>
  </w:style>
  <w:style w:type="character" w:customStyle="1" w:styleId="highlight">
    <w:name w:val="highlight"/>
    <w:basedOn w:val="DefaultParagraphFont"/>
    <w:rsid w:val="00B726A9"/>
  </w:style>
  <w:style w:type="character" w:customStyle="1" w:styleId="UnresolvedMention2">
    <w:name w:val="Unresolved Mention2"/>
    <w:basedOn w:val="DefaultParagraphFont"/>
    <w:uiPriority w:val="99"/>
    <w:semiHidden/>
    <w:unhideWhenUsed/>
    <w:rsid w:val="00B726A9"/>
    <w:rPr>
      <w:color w:val="605E5C"/>
      <w:shd w:val="clear" w:color="auto" w:fill="E1DFDD"/>
    </w:rPr>
  </w:style>
  <w:style w:type="paragraph" w:styleId="Revision">
    <w:name w:val="Revision"/>
    <w:hidden/>
    <w:uiPriority w:val="99"/>
    <w:semiHidden/>
    <w:rsid w:val="002A2829"/>
  </w:style>
  <w:style w:type="character" w:customStyle="1" w:styleId="Heading1Char">
    <w:name w:val="Heading 1 Char"/>
    <w:basedOn w:val="DefaultParagraphFont"/>
    <w:link w:val="Heading1"/>
    <w:uiPriority w:val="9"/>
    <w:rsid w:val="006C716F"/>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872A3E"/>
    <w:rPr>
      <w:sz w:val="20"/>
      <w:szCs w:val="20"/>
    </w:rPr>
  </w:style>
  <w:style w:type="character" w:customStyle="1" w:styleId="EndnoteTextChar">
    <w:name w:val="Endnote Text Char"/>
    <w:basedOn w:val="DefaultParagraphFont"/>
    <w:link w:val="EndnoteText"/>
    <w:uiPriority w:val="99"/>
    <w:semiHidden/>
    <w:rsid w:val="00872A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2A3E"/>
    <w:rPr>
      <w:vertAlign w:val="superscript"/>
    </w:rPr>
  </w:style>
  <w:style w:type="table" w:styleId="TableGrid">
    <w:name w:val="Table Grid"/>
    <w:basedOn w:val="TableNormal"/>
    <w:uiPriority w:val="39"/>
    <w:rsid w:val="0092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49E4"/>
    <w:rPr>
      <w:rFonts w:asciiTheme="majorHAnsi" w:eastAsiaTheme="majorEastAsia" w:hAnsiTheme="majorHAnsi" w:cstheme="majorBidi"/>
      <w:color w:val="2F5496" w:themeColor="accent1" w:themeShade="BF"/>
      <w:sz w:val="26"/>
      <w:szCs w:val="26"/>
    </w:rPr>
  </w:style>
  <w:style w:type="paragraph" w:customStyle="1" w:styleId="Default">
    <w:name w:val="Default"/>
    <w:rsid w:val="008D78E9"/>
    <w:pPr>
      <w:autoSpaceDE w:val="0"/>
      <w:autoSpaceDN w:val="0"/>
      <w:adjustRightInd w:val="0"/>
    </w:pPr>
    <w:rPr>
      <w:rFonts w:ascii="Times New Roman" w:hAnsi="Times New Roman" w:cs="Times New Roman"/>
      <w:color w:val="000000"/>
      <w:lang w:val="en-US"/>
    </w:rPr>
  </w:style>
  <w:style w:type="character" w:customStyle="1" w:styleId="Heading3Char">
    <w:name w:val="Heading 3 Char"/>
    <w:basedOn w:val="DefaultParagraphFont"/>
    <w:link w:val="Heading3"/>
    <w:uiPriority w:val="9"/>
    <w:rsid w:val="00B2281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B22816"/>
    <w:rPr>
      <w:b/>
      <w:bCs/>
    </w:rPr>
  </w:style>
  <w:style w:type="character" w:styleId="Emphasis">
    <w:name w:val="Emphasis"/>
    <w:basedOn w:val="DefaultParagraphFont"/>
    <w:uiPriority w:val="20"/>
    <w:qFormat/>
    <w:rsid w:val="008A588A"/>
    <w:rPr>
      <w:i/>
      <w:iCs/>
    </w:rPr>
  </w:style>
  <w:style w:type="character" w:customStyle="1" w:styleId="apple-tab-span">
    <w:name w:val="apple-tab-span"/>
    <w:basedOn w:val="DefaultParagraphFont"/>
    <w:rsid w:val="00D75742"/>
  </w:style>
  <w:style w:type="paragraph" w:customStyle="1" w:styleId="EndNoteBibliography">
    <w:name w:val="EndNote Bibliography"/>
    <w:basedOn w:val="Normal"/>
    <w:rsid w:val="00B024F2"/>
    <w:pPr>
      <w:spacing w:after="160"/>
    </w:pPr>
    <w:rPr>
      <w:rFonts w:ascii="Calibri" w:eastAsiaTheme="minorEastAsia" w:hAnsi="Calibri" w:cstheme="minorBidi"/>
      <w:sz w:val="22"/>
      <w:szCs w:val="22"/>
      <w:lang w:val="en-US"/>
    </w:rPr>
  </w:style>
  <w:style w:type="character" w:styleId="UnresolvedMention">
    <w:name w:val="Unresolved Mention"/>
    <w:basedOn w:val="DefaultParagraphFont"/>
    <w:uiPriority w:val="99"/>
    <w:semiHidden/>
    <w:unhideWhenUsed/>
    <w:rsid w:val="00117A9F"/>
    <w:rPr>
      <w:color w:val="605E5C"/>
      <w:shd w:val="clear" w:color="auto" w:fill="E1DFDD"/>
    </w:rPr>
  </w:style>
  <w:style w:type="character" w:styleId="FollowedHyperlink">
    <w:name w:val="FollowedHyperlink"/>
    <w:basedOn w:val="DefaultParagraphFont"/>
    <w:uiPriority w:val="99"/>
    <w:semiHidden/>
    <w:unhideWhenUsed/>
    <w:rsid w:val="005A16D3"/>
    <w:rPr>
      <w:color w:val="954F72" w:themeColor="followedHyperlink"/>
      <w:u w:val="single"/>
    </w:rPr>
  </w:style>
  <w:style w:type="character" w:customStyle="1" w:styleId="markedcontent">
    <w:name w:val="markedcontent"/>
    <w:basedOn w:val="DefaultParagraphFont"/>
    <w:rsid w:val="0072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424">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2">
          <w:marLeft w:val="0"/>
          <w:marRight w:val="0"/>
          <w:marTop w:val="0"/>
          <w:marBottom w:val="0"/>
          <w:divBdr>
            <w:top w:val="none" w:sz="0" w:space="0" w:color="auto"/>
            <w:left w:val="none" w:sz="0" w:space="0" w:color="auto"/>
            <w:bottom w:val="none" w:sz="0" w:space="0" w:color="auto"/>
            <w:right w:val="none" w:sz="0" w:space="0" w:color="auto"/>
          </w:divBdr>
          <w:divsChild>
            <w:div w:id="131144088">
              <w:marLeft w:val="0"/>
              <w:marRight w:val="0"/>
              <w:marTop w:val="0"/>
              <w:marBottom w:val="0"/>
              <w:divBdr>
                <w:top w:val="single" w:sz="8" w:space="3" w:color="E1E1E1"/>
                <w:left w:val="none" w:sz="0" w:space="0" w:color="auto"/>
                <w:bottom w:val="none" w:sz="0" w:space="0" w:color="auto"/>
                <w:right w:val="none" w:sz="0" w:space="0" w:color="auto"/>
              </w:divBdr>
            </w:div>
          </w:divsChild>
        </w:div>
        <w:div w:id="1802188106">
          <w:marLeft w:val="0"/>
          <w:marRight w:val="0"/>
          <w:marTop w:val="0"/>
          <w:marBottom w:val="0"/>
          <w:divBdr>
            <w:top w:val="none" w:sz="0" w:space="0" w:color="auto"/>
            <w:left w:val="none" w:sz="0" w:space="0" w:color="auto"/>
            <w:bottom w:val="none" w:sz="0" w:space="0" w:color="auto"/>
            <w:right w:val="none" w:sz="0" w:space="0" w:color="auto"/>
          </w:divBdr>
        </w:div>
        <w:div w:id="1873180099">
          <w:marLeft w:val="0"/>
          <w:marRight w:val="0"/>
          <w:marTop w:val="0"/>
          <w:marBottom w:val="0"/>
          <w:divBdr>
            <w:top w:val="none" w:sz="0" w:space="0" w:color="auto"/>
            <w:left w:val="none" w:sz="0" w:space="0" w:color="auto"/>
            <w:bottom w:val="none" w:sz="0" w:space="0" w:color="auto"/>
            <w:right w:val="none" w:sz="0" w:space="0" w:color="auto"/>
          </w:divBdr>
        </w:div>
        <w:div w:id="1522008535">
          <w:marLeft w:val="0"/>
          <w:marRight w:val="0"/>
          <w:marTop w:val="0"/>
          <w:marBottom w:val="0"/>
          <w:divBdr>
            <w:top w:val="none" w:sz="0" w:space="0" w:color="auto"/>
            <w:left w:val="none" w:sz="0" w:space="0" w:color="auto"/>
            <w:bottom w:val="none" w:sz="0" w:space="0" w:color="auto"/>
            <w:right w:val="none" w:sz="0" w:space="0" w:color="auto"/>
          </w:divBdr>
        </w:div>
        <w:div w:id="422382354">
          <w:marLeft w:val="0"/>
          <w:marRight w:val="0"/>
          <w:marTop w:val="0"/>
          <w:marBottom w:val="0"/>
          <w:divBdr>
            <w:top w:val="none" w:sz="0" w:space="0" w:color="auto"/>
            <w:left w:val="none" w:sz="0" w:space="0" w:color="auto"/>
            <w:bottom w:val="none" w:sz="0" w:space="0" w:color="auto"/>
            <w:right w:val="none" w:sz="0" w:space="0" w:color="auto"/>
          </w:divBdr>
        </w:div>
        <w:div w:id="1387795721">
          <w:marLeft w:val="0"/>
          <w:marRight w:val="0"/>
          <w:marTop w:val="0"/>
          <w:marBottom w:val="0"/>
          <w:divBdr>
            <w:top w:val="none" w:sz="0" w:space="0" w:color="auto"/>
            <w:left w:val="none" w:sz="0" w:space="0" w:color="auto"/>
            <w:bottom w:val="none" w:sz="0" w:space="0" w:color="auto"/>
            <w:right w:val="none" w:sz="0" w:space="0" w:color="auto"/>
          </w:divBdr>
          <w:divsChild>
            <w:div w:id="1271006922">
              <w:marLeft w:val="0"/>
              <w:marRight w:val="0"/>
              <w:marTop w:val="0"/>
              <w:marBottom w:val="0"/>
              <w:divBdr>
                <w:top w:val="none" w:sz="0" w:space="0" w:color="auto"/>
                <w:left w:val="none" w:sz="0" w:space="0" w:color="auto"/>
                <w:bottom w:val="none" w:sz="0" w:space="0" w:color="auto"/>
                <w:right w:val="none" w:sz="0" w:space="0" w:color="auto"/>
              </w:divBdr>
            </w:div>
            <w:div w:id="1790078790">
              <w:marLeft w:val="0"/>
              <w:marRight w:val="0"/>
              <w:marTop w:val="0"/>
              <w:marBottom w:val="0"/>
              <w:divBdr>
                <w:top w:val="none" w:sz="0" w:space="0" w:color="auto"/>
                <w:left w:val="none" w:sz="0" w:space="0" w:color="auto"/>
                <w:bottom w:val="none" w:sz="0" w:space="0" w:color="auto"/>
                <w:right w:val="none" w:sz="0" w:space="0" w:color="auto"/>
              </w:divBdr>
            </w:div>
            <w:div w:id="173300099">
              <w:marLeft w:val="0"/>
              <w:marRight w:val="0"/>
              <w:marTop w:val="0"/>
              <w:marBottom w:val="0"/>
              <w:divBdr>
                <w:top w:val="none" w:sz="0" w:space="0" w:color="auto"/>
                <w:left w:val="none" w:sz="0" w:space="0" w:color="auto"/>
                <w:bottom w:val="none" w:sz="0" w:space="0" w:color="auto"/>
                <w:right w:val="none" w:sz="0" w:space="0" w:color="auto"/>
              </w:divBdr>
            </w:div>
            <w:div w:id="721096120">
              <w:marLeft w:val="0"/>
              <w:marRight w:val="0"/>
              <w:marTop w:val="0"/>
              <w:marBottom w:val="0"/>
              <w:divBdr>
                <w:top w:val="none" w:sz="0" w:space="0" w:color="auto"/>
                <w:left w:val="none" w:sz="0" w:space="0" w:color="auto"/>
                <w:bottom w:val="none" w:sz="0" w:space="0" w:color="auto"/>
                <w:right w:val="none" w:sz="0" w:space="0" w:color="auto"/>
              </w:divBdr>
            </w:div>
            <w:div w:id="1949191760">
              <w:marLeft w:val="0"/>
              <w:marRight w:val="0"/>
              <w:marTop w:val="0"/>
              <w:marBottom w:val="0"/>
              <w:divBdr>
                <w:top w:val="none" w:sz="0" w:space="0" w:color="auto"/>
                <w:left w:val="none" w:sz="0" w:space="0" w:color="auto"/>
                <w:bottom w:val="none" w:sz="0" w:space="0" w:color="auto"/>
                <w:right w:val="none" w:sz="0" w:space="0" w:color="auto"/>
              </w:divBdr>
              <w:divsChild>
                <w:div w:id="1616597893">
                  <w:marLeft w:val="0"/>
                  <w:marRight w:val="0"/>
                  <w:marTop w:val="0"/>
                  <w:marBottom w:val="0"/>
                  <w:divBdr>
                    <w:top w:val="none" w:sz="0" w:space="0" w:color="auto"/>
                    <w:left w:val="none" w:sz="0" w:space="0" w:color="auto"/>
                    <w:bottom w:val="none" w:sz="0" w:space="0" w:color="auto"/>
                    <w:right w:val="none" w:sz="0" w:space="0" w:color="auto"/>
                  </w:divBdr>
                </w:div>
                <w:div w:id="1133593734">
                  <w:marLeft w:val="0"/>
                  <w:marRight w:val="0"/>
                  <w:marTop w:val="0"/>
                  <w:marBottom w:val="0"/>
                  <w:divBdr>
                    <w:top w:val="none" w:sz="0" w:space="0" w:color="auto"/>
                    <w:left w:val="none" w:sz="0" w:space="0" w:color="auto"/>
                    <w:bottom w:val="none" w:sz="0" w:space="0" w:color="auto"/>
                    <w:right w:val="none" w:sz="0" w:space="0" w:color="auto"/>
                  </w:divBdr>
                  <w:divsChild>
                    <w:div w:id="747771097">
                      <w:marLeft w:val="0"/>
                      <w:marRight w:val="0"/>
                      <w:marTop w:val="0"/>
                      <w:marBottom w:val="0"/>
                      <w:divBdr>
                        <w:top w:val="none" w:sz="0" w:space="0" w:color="auto"/>
                        <w:left w:val="none" w:sz="0" w:space="0" w:color="auto"/>
                        <w:bottom w:val="none" w:sz="0" w:space="0" w:color="auto"/>
                        <w:right w:val="none" w:sz="0" w:space="0" w:color="auto"/>
                      </w:divBdr>
                    </w:div>
                    <w:div w:id="1747452887">
                      <w:marLeft w:val="0"/>
                      <w:marRight w:val="0"/>
                      <w:marTop w:val="0"/>
                      <w:marBottom w:val="0"/>
                      <w:divBdr>
                        <w:top w:val="none" w:sz="0" w:space="0" w:color="auto"/>
                        <w:left w:val="none" w:sz="0" w:space="0" w:color="auto"/>
                        <w:bottom w:val="none" w:sz="0" w:space="0" w:color="auto"/>
                        <w:right w:val="none" w:sz="0" w:space="0" w:color="auto"/>
                      </w:divBdr>
                    </w:div>
                    <w:div w:id="1592855110">
                      <w:marLeft w:val="0"/>
                      <w:marRight w:val="0"/>
                      <w:marTop w:val="0"/>
                      <w:marBottom w:val="0"/>
                      <w:divBdr>
                        <w:top w:val="none" w:sz="0" w:space="0" w:color="auto"/>
                        <w:left w:val="none" w:sz="0" w:space="0" w:color="auto"/>
                        <w:bottom w:val="none" w:sz="0" w:space="0" w:color="auto"/>
                        <w:right w:val="none" w:sz="0" w:space="0" w:color="auto"/>
                      </w:divBdr>
                    </w:div>
                    <w:div w:id="727336627">
                      <w:marLeft w:val="0"/>
                      <w:marRight w:val="0"/>
                      <w:marTop w:val="0"/>
                      <w:marBottom w:val="0"/>
                      <w:divBdr>
                        <w:top w:val="none" w:sz="0" w:space="0" w:color="auto"/>
                        <w:left w:val="none" w:sz="0" w:space="0" w:color="auto"/>
                        <w:bottom w:val="none" w:sz="0" w:space="0" w:color="auto"/>
                        <w:right w:val="none" w:sz="0" w:space="0" w:color="auto"/>
                      </w:divBdr>
                    </w:div>
                    <w:div w:id="15769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8166">
              <w:marLeft w:val="0"/>
              <w:marRight w:val="0"/>
              <w:marTop w:val="0"/>
              <w:marBottom w:val="0"/>
              <w:divBdr>
                <w:top w:val="none" w:sz="0" w:space="0" w:color="auto"/>
                <w:left w:val="none" w:sz="0" w:space="0" w:color="auto"/>
                <w:bottom w:val="none" w:sz="0" w:space="0" w:color="auto"/>
                <w:right w:val="none" w:sz="0" w:space="0" w:color="auto"/>
              </w:divBdr>
            </w:div>
            <w:div w:id="649943710">
              <w:marLeft w:val="0"/>
              <w:marRight w:val="0"/>
              <w:marTop w:val="0"/>
              <w:marBottom w:val="0"/>
              <w:divBdr>
                <w:top w:val="none" w:sz="0" w:space="0" w:color="auto"/>
                <w:left w:val="none" w:sz="0" w:space="0" w:color="auto"/>
                <w:bottom w:val="none" w:sz="0" w:space="0" w:color="auto"/>
                <w:right w:val="none" w:sz="0" w:space="0" w:color="auto"/>
              </w:divBdr>
            </w:div>
            <w:div w:id="254940422">
              <w:marLeft w:val="0"/>
              <w:marRight w:val="0"/>
              <w:marTop w:val="0"/>
              <w:marBottom w:val="0"/>
              <w:divBdr>
                <w:top w:val="none" w:sz="0" w:space="0" w:color="auto"/>
                <w:left w:val="none" w:sz="0" w:space="0" w:color="auto"/>
                <w:bottom w:val="none" w:sz="0" w:space="0" w:color="auto"/>
                <w:right w:val="none" w:sz="0" w:space="0" w:color="auto"/>
              </w:divBdr>
            </w:div>
            <w:div w:id="62990171">
              <w:marLeft w:val="0"/>
              <w:marRight w:val="0"/>
              <w:marTop w:val="0"/>
              <w:marBottom w:val="0"/>
              <w:divBdr>
                <w:top w:val="none" w:sz="0" w:space="0" w:color="auto"/>
                <w:left w:val="none" w:sz="0" w:space="0" w:color="auto"/>
                <w:bottom w:val="none" w:sz="0" w:space="0" w:color="auto"/>
                <w:right w:val="none" w:sz="0" w:space="0" w:color="auto"/>
              </w:divBdr>
            </w:div>
            <w:div w:id="1708530653">
              <w:marLeft w:val="0"/>
              <w:marRight w:val="0"/>
              <w:marTop w:val="0"/>
              <w:marBottom w:val="0"/>
              <w:divBdr>
                <w:top w:val="none" w:sz="0" w:space="0" w:color="auto"/>
                <w:left w:val="none" w:sz="0" w:space="0" w:color="auto"/>
                <w:bottom w:val="none" w:sz="0" w:space="0" w:color="auto"/>
                <w:right w:val="none" w:sz="0" w:space="0" w:color="auto"/>
              </w:divBdr>
            </w:div>
            <w:div w:id="1936131531">
              <w:marLeft w:val="0"/>
              <w:marRight w:val="0"/>
              <w:marTop w:val="0"/>
              <w:marBottom w:val="0"/>
              <w:divBdr>
                <w:top w:val="none" w:sz="0" w:space="0" w:color="auto"/>
                <w:left w:val="none" w:sz="0" w:space="0" w:color="auto"/>
                <w:bottom w:val="none" w:sz="0" w:space="0" w:color="auto"/>
                <w:right w:val="none" w:sz="0" w:space="0" w:color="auto"/>
              </w:divBdr>
            </w:div>
          </w:divsChild>
        </w:div>
        <w:div w:id="97528626">
          <w:marLeft w:val="0"/>
          <w:marRight w:val="0"/>
          <w:marTop w:val="0"/>
          <w:marBottom w:val="0"/>
          <w:divBdr>
            <w:top w:val="none" w:sz="0" w:space="0" w:color="auto"/>
            <w:left w:val="none" w:sz="0" w:space="0" w:color="auto"/>
            <w:bottom w:val="none" w:sz="0" w:space="0" w:color="auto"/>
            <w:right w:val="none" w:sz="0" w:space="0" w:color="auto"/>
          </w:divBdr>
        </w:div>
        <w:div w:id="1436750813">
          <w:marLeft w:val="0"/>
          <w:marRight w:val="0"/>
          <w:marTop w:val="0"/>
          <w:marBottom w:val="0"/>
          <w:divBdr>
            <w:top w:val="none" w:sz="0" w:space="0" w:color="auto"/>
            <w:left w:val="none" w:sz="0" w:space="0" w:color="auto"/>
            <w:bottom w:val="none" w:sz="0" w:space="0" w:color="auto"/>
            <w:right w:val="none" w:sz="0" w:space="0" w:color="auto"/>
          </w:divBdr>
          <w:divsChild>
            <w:div w:id="1920746243">
              <w:marLeft w:val="0"/>
              <w:marRight w:val="0"/>
              <w:marTop w:val="0"/>
              <w:marBottom w:val="0"/>
              <w:divBdr>
                <w:top w:val="none" w:sz="0" w:space="0" w:color="auto"/>
                <w:left w:val="none" w:sz="0" w:space="0" w:color="auto"/>
                <w:bottom w:val="none" w:sz="0" w:space="0" w:color="auto"/>
                <w:right w:val="none" w:sz="0" w:space="0" w:color="auto"/>
              </w:divBdr>
              <w:divsChild>
                <w:div w:id="3285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3854">
                      <w:marLeft w:val="0"/>
                      <w:marRight w:val="0"/>
                      <w:marTop w:val="0"/>
                      <w:marBottom w:val="0"/>
                      <w:divBdr>
                        <w:top w:val="none" w:sz="0" w:space="0" w:color="auto"/>
                        <w:left w:val="none" w:sz="0" w:space="0" w:color="auto"/>
                        <w:bottom w:val="none" w:sz="0" w:space="0" w:color="auto"/>
                        <w:right w:val="none" w:sz="0" w:space="0" w:color="auto"/>
                      </w:divBdr>
                    </w:div>
                    <w:div w:id="1514757820">
                      <w:marLeft w:val="0"/>
                      <w:marRight w:val="0"/>
                      <w:marTop w:val="0"/>
                      <w:marBottom w:val="0"/>
                      <w:divBdr>
                        <w:top w:val="none" w:sz="0" w:space="0" w:color="auto"/>
                        <w:left w:val="none" w:sz="0" w:space="0" w:color="auto"/>
                        <w:bottom w:val="none" w:sz="0" w:space="0" w:color="auto"/>
                        <w:right w:val="none" w:sz="0" w:space="0" w:color="auto"/>
                      </w:divBdr>
                      <w:divsChild>
                        <w:div w:id="44984852">
                          <w:marLeft w:val="0"/>
                          <w:marRight w:val="0"/>
                          <w:marTop w:val="0"/>
                          <w:marBottom w:val="0"/>
                          <w:divBdr>
                            <w:top w:val="none" w:sz="0" w:space="0" w:color="auto"/>
                            <w:left w:val="none" w:sz="0" w:space="0" w:color="auto"/>
                            <w:bottom w:val="none" w:sz="0" w:space="0" w:color="auto"/>
                            <w:right w:val="none" w:sz="0" w:space="0" w:color="auto"/>
                          </w:divBdr>
                        </w:div>
                        <w:div w:id="960382135">
                          <w:marLeft w:val="0"/>
                          <w:marRight w:val="0"/>
                          <w:marTop w:val="0"/>
                          <w:marBottom w:val="0"/>
                          <w:divBdr>
                            <w:top w:val="none" w:sz="0" w:space="0" w:color="auto"/>
                            <w:left w:val="none" w:sz="0" w:space="0" w:color="auto"/>
                            <w:bottom w:val="none" w:sz="0" w:space="0" w:color="auto"/>
                            <w:right w:val="none" w:sz="0" w:space="0" w:color="auto"/>
                          </w:divBdr>
                        </w:div>
                        <w:div w:id="1199197336">
                          <w:marLeft w:val="0"/>
                          <w:marRight w:val="0"/>
                          <w:marTop w:val="0"/>
                          <w:marBottom w:val="0"/>
                          <w:divBdr>
                            <w:top w:val="none" w:sz="0" w:space="0" w:color="auto"/>
                            <w:left w:val="none" w:sz="0" w:space="0" w:color="auto"/>
                            <w:bottom w:val="none" w:sz="0" w:space="0" w:color="auto"/>
                            <w:right w:val="none" w:sz="0" w:space="0" w:color="auto"/>
                          </w:divBdr>
                        </w:div>
                        <w:div w:id="314913009">
                          <w:marLeft w:val="0"/>
                          <w:marRight w:val="0"/>
                          <w:marTop w:val="0"/>
                          <w:marBottom w:val="0"/>
                          <w:divBdr>
                            <w:top w:val="none" w:sz="0" w:space="0" w:color="auto"/>
                            <w:left w:val="none" w:sz="0" w:space="0" w:color="auto"/>
                            <w:bottom w:val="none" w:sz="0" w:space="0" w:color="auto"/>
                            <w:right w:val="none" w:sz="0" w:space="0" w:color="auto"/>
                          </w:divBdr>
                        </w:div>
                        <w:div w:id="314336001">
                          <w:marLeft w:val="0"/>
                          <w:marRight w:val="0"/>
                          <w:marTop w:val="0"/>
                          <w:marBottom w:val="0"/>
                          <w:divBdr>
                            <w:top w:val="none" w:sz="0" w:space="0" w:color="auto"/>
                            <w:left w:val="none" w:sz="0" w:space="0" w:color="auto"/>
                            <w:bottom w:val="none" w:sz="0" w:space="0" w:color="auto"/>
                            <w:right w:val="none" w:sz="0" w:space="0" w:color="auto"/>
                          </w:divBdr>
                        </w:div>
                        <w:div w:id="827592492">
                          <w:marLeft w:val="720"/>
                          <w:marRight w:val="0"/>
                          <w:marTop w:val="0"/>
                          <w:marBottom w:val="0"/>
                          <w:divBdr>
                            <w:top w:val="none" w:sz="0" w:space="0" w:color="auto"/>
                            <w:left w:val="none" w:sz="0" w:space="0" w:color="auto"/>
                            <w:bottom w:val="none" w:sz="0" w:space="0" w:color="auto"/>
                            <w:right w:val="none" w:sz="0" w:space="0" w:color="auto"/>
                          </w:divBdr>
                        </w:div>
                        <w:div w:id="281739641">
                          <w:marLeft w:val="720"/>
                          <w:marRight w:val="0"/>
                          <w:marTop w:val="0"/>
                          <w:marBottom w:val="0"/>
                          <w:divBdr>
                            <w:top w:val="none" w:sz="0" w:space="0" w:color="auto"/>
                            <w:left w:val="none" w:sz="0" w:space="0" w:color="auto"/>
                            <w:bottom w:val="none" w:sz="0" w:space="0" w:color="auto"/>
                            <w:right w:val="none" w:sz="0" w:space="0" w:color="auto"/>
                          </w:divBdr>
                        </w:div>
                        <w:div w:id="1959795712">
                          <w:marLeft w:val="720"/>
                          <w:marRight w:val="0"/>
                          <w:marTop w:val="0"/>
                          <w:marBottom w:val="0"/>
                          <w:divBdr>
                            <w:top w:val="none" w:sz="0" w:space="0" w:color="auto"/>
                            <w:left w:val="none" w:sz="0" w:space="0" w:color="auto"/>
                            <w:bottom w:val="none" w:sz="0" w:space="0" w:color="auto"/>
                            <w:right w:val="none" w:sz="0" w:space="0" w:color="auto"/>
                          </w:divBdr>
                        </w:div>
                        <w:div w:id="833765197">
                          <w:marLeft w:val="0"/>
                          <w:marRight w:val="0"/>
                          <w:marTop w:val="0"/>
                          <w:marBottom w:val="0"/>
                          <w:divBdr>
                            <w:top w:val="none" w:sz="0" w:space="0" w:color="auto"/>
                            <w:left w:val="none" w:sz="0" w:space="0" w:color="auto"/>
                            <w:bottom w:val="none" w:sz="0" w:space="0" w:color="auto"/>
                            <w:right w:val="none" w:sz="0" w:space="0" w:color="auto"/>
                          </w:divBdr>
                        </w:div>
                        <w:div w:id="271862724">
                          <w:marLeft w:val="0"/>
                          <w:marRight w:val="0"/>
                          <w:marTop w:val="0"/>
                          <w:marBottom w:val="0"/>
                          <w:divBdr>
                            <w:top w:val="none" w:sz="0" w:space="0" w:color="auto"/>
                            <w:left w:val="none" w:sz="0" w:space="0" w:color="auto"/>
                            <w:bottom w:val="none" w:sz="0" w:space="0" w:color="auto"/>
                            <w:right w:val="none" w:sz="0" w:space="0" w:color="auto"/>
                          </w:divBdr>
                        </w:div>
                        <w:div w:id="733239380">
                          <w:marLeft w:val="0"/>
                          <w:marRight w:val="0"/>
                          <w:marTop w:val="0"/>
                          <w:marBottom w:val="0"/>
                          <w:divBdr>
                            <w:top w:val="none" w:sz="0" w:space="0" w:color="auto"/>
                            <w:left w:val="none" w:sz="0" w:space="0" w:color="auto"/>
                            <w:bottom w:val="none" w:sz="0" w:space="0" w:color="auto"/>
                            <w:right w:val="none" w:sz="0" w:space="0" w:color="auto"/>
                          </w:divBdr>
                        </w:div>
                        <w:div w:id="974720880">
                          <w:marLeft w:val="0"/>
                          <w:marRight w:val="0"/>
                          <w:marTop w:val="0"/>
                          <w:marBottom w:val="0"/>
                          <w:divBdr>
                            <w:top w:val="none" w:sz="0" w:space="0" w:color="auto"/>
                            <w:left w:val="none" w:sz="0" w:space="0" w:color="auto"/>
                            <w:bottom w:val="none" w:sz="0" w:space="0" w:color="auto"/>
                            <w:right w:val="none" w:sz="0" w:space="0" w:color="auto"/>
                          </w:divBdr>
                        </w:div>
                        <w:div w:id="1044863401">
                          <w:marLeft w:val="0"/>
                          <w:marRight w:val="0"/>
                          <w:marTop w:val="0"/>
                          <w:marBottom w:val="0"/>
                          <w:divBdr>
                            <w:top w:val="none" w:sz="0" w:space="0" w:color="auto"/>
                            <w:left w:val="none" w:sz="0" w:space="0" w:color="auto"/>
                            <w:bottom w:val="none" w:sz="0" w:space="0" w:color="auto"/>
                            <w:right w:val="none" w:sz="0" w:space="0" w:color="auto"/>
                          </w:divBdr>
                        </w:div>
                        <w:div w:id="1362514209">
                          <w:marLeft w:val="0"/>
                          <w:marRight w:val="0"/>
                          <w:marTop w:val="0"/>
                          <w:marBottom w:val="0"/>
                          <w:divBdr>
                            <w:top w:val="none" w:sz="0" w:space="0" w:color="auto"/>
                            <w:left w:val="none" w:sz="0" w:space="0" w:color="auto"/>
                            <w:bottom w:val="none" w:sz="0" w:space="0" w:color="auto"/>
                            <w:right w:val="none" w:sz="0" w:space="0" w:color="auto"/>
                          </w:divBdr>
                        </w:div>
                        <w:div w:id="48039931">
                          <w:marLeft w:val="0"/>
                          <w:marRight w:val="0"/>
                          <w:marTop w:val="0"/>
                          <w:marBottom w:val="0"/>
                          <w:divBdr>
                            <w:top w:val="none" w:sz="0" w:space="0" w:color="auto"/>
                            <w:left w:val="none" w:sz="0" w:space="0" w:color="auto"/>
                            <w:bottom w:val="none" w:sz="0" w:space="0" w:color="auto"/>
                            <w:right w:val="none" w:sz="0" w:space="0" w:color="auto"/>
                          </w:divBdr>
                        </w:div>
                        <w:div w:id="909581063">
                          <w:marLeft w:val="0"/>
                          <w:marRight w:val="0"/>
                          <w:marTop w:val="0"/>
                          <w:marBottom w:val="0"/>
                          <w:divBdr>
                            <w:top w:val="none" w:sz="0" w:space="0" w:color="auto"/>
                            <w:left w:val="none" w:sz="0" w:space="0" w:color="auto"/>
                            <w:bottom w:val="none" w:sz="0" w:space="0" w:color="auto"/>
                            <w:right w:val="none" w:sz="0" w:space="0" w:color="auto"/>
                          </w:divBdr>
                        </w:div>
                        <w:div w:id="1716537890">
                          <w:marLeft w:val="0"/>
                          <w:marRight w:val="0"/>
                          <w:marTop w:val="0"/>
                          <w:marBottom w:val="0"/>
                          <w:divBdr>
                            <w:top w:val="none" w:sz="0" w:space="0" w:color="auto"/>
                            <w:left w:val="none" w:sz="0" w:space="0" w:color="auto"/>
                            <w:bottom w:val="none" w:sz="0" w:space="0" w:color="auto"/>
                            <w:right w:val="none" w:sz="0" w:space="0" w:color="auto"/>
                          </w:divBdr>
                        </w:div>
                        <w:div w:id="401409905">
                          <w:marLeft w:val="0"/>
                          <w:marRight w:val="0"/>
                          <w:marTop w:val="0"/>
                          <w:marBottom w:val="0"/>
                          <w:divBdr>
                            <w:top w:val="none" w:sz="0" w:space="0" w:color="auto"/>
                            <w:left w:val="none" w:sz="0" w:space="0" w:color="auto"/>
                            <w:bottom w:val="none" w:sz="0" w:space="0" w:color="auto"/>
                            <w:right w:val="none" w:sz="0" w:space="0" w:color="auto"/>
                          </w:divBdr>
                        </w:div>
                        <w:div w:id="287661125">
                          <w:marLeft w:val="0"/>
                          <w:marRight w:val="0"/>
                          <w:marTop w:val="0"/>
                          <w:marBottom w:val="0"/>
                          <w:divBdr>
                            <w:top w:val="none" w:sz="0" w:space="0" w:color="auto"/>
                            <w:left w:val="none" w:sz="0" w:space="0" w:color="auto"/>
                            <w:bottom w:val="none" w:sz="0" w:space="0" w:color="auto"/>
                            <w:right w:val="none" w:sz="0" w:space="0" w:color="auto"/>
                          </w:divBdr>
                        </w:div>
                        <w:div w:id="1756708663">
                          <w:marLeft w:val="0"/>
                          <w:marRight w:val="0"/>
                          <w:marTop w:val="0"/>
                          <w:marBottom w:val="0"/>
                          <w:divBdr>
                            <w:top w:val="none" w:sz="0" w:space="0" w:color="auto"/>
                            <w:left w:val="none" w:sz="0" w:space="0" w:color="auto"/>
                            <w:bottom w:val="none" w:sz="0" w:space="0" w:color="auto"/>
                            <w:right w:val="none" w:sz="0" w:space="0" w:color="auto"/>
                          </w:divBdr>
                        </w:div>
                        <w:div w:id="1069310246">
                          <w:marLeft w:val="0"/>
                          <w:marRight w:val="0"/>
                          <w:marTop w:val="0"/>
                          <w:marBottom w:val="0"/>
                          <w:divBdr>
                            <w:top w:val="none" w:sz="0" w:space="0" w:color="auto"/>
                            <w:left w:val="none" w:sz="0" w:space="0" w:color="auto"/>
                            <w:bottom w:val="none" w:sz="0" w:space="0" w:color="auto"/>
                            <w:right w:val="none" w:sz="0" w:space="0" w:color="auto"/>
                          </w:divBdr>
                        </w:div>
                        <w:div w:id="183833524">
                          <w:marLeft w:val="0"/>
                          <w:marRight w:val="0"/>
                          <w:marTop w:val="0"/>
                          <w:marBottom w:val="0"/>
                          <w:divBdr>
                            <w:top w:val="none" w:sz="0" w:space="0" w:color="auto"/>
                            <w:left w:val="none" w:sz="0" w:space="0" w:color="auto"/>
                            <w:bottom w:val="none" w:sz="0" w:space="0" w:color="auto"/>
                            <w:right w:val="none" w:sz="0" w:space="0" w:color="auto"/>
                          </w:divBdr>
                        </w:div>
                        <w:div w:id="1641888114">
                          <w:marLeft w:val="0"/>
                          <w:marRight w:val="0"/>
                          <w:marTop w:val="0"/>
                          <w:marBottom w:val="0"/>
                          <w:divBdr>
                            <w:top w:val="none" w:sz="0" w:space="0" w:color="auto"/>
                            <w:left w:val="none" w:sz="0" w:space="0" w:color="auto"/>
                            <w:bottom w:val="none" w:sz="0" w:space="0" w:color="auto"/>
                            <w:right w:val="none" w:sz="0" w:space="0" w:color="auto"/>
                          </w:divBdr>
                        </w:div>
                        <w:div w:id="1725332496">
                          <w:marLeft w:val="0"/>
                          <w:marRight w:val="0"/>
                          <w:marTop w:val="0"/>
                          <w:marBottom w:val="0"/>
                          <w:divBdr>
                            <w:top w:val="none" w:sz="0" w:space="0" w:color="auto"/>
                            <w:left w:val="none" w:sz="0" w:space="0" w:color="auto"/>
                            <w:bottom w:val="none" w:sz="0" w:space="0" w:color="auto"/>
                            <w:right w:val="none" w:sz="0" w:space="0" w:color="auto"/>
                          </w:divBdr>
                        </w:div>
                        <w:div w:id="36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93461">
      <w:bodyDiv w:val="1"/>
      <w:marLeft w:val="0"/>
      <w:marRight w:val="0"/>
      <w:marTop w:val="0"/>
      <w:marBottom w:val="0"/>
      <w:divBdr>
        <w:top w:val="none" w:sz="0" w:space="0" w:color="auto"/>
        <w:left w:val="none" w:sz="0" w:space="0" w:color="auto"/>
        <w:bottom w:val="none" w:sz="0" w:space="0" w:color="auto"/>
        <w:right w:val="none" w:sz="0" w:space="0" w:color="auto"/>
      </w:divBdr>
      <w:divsChild>
        <w:div w:id="1726173113">
          <w:marLeft w:val="0"/>
          <w:marRight w:val="0"/>
          <w:marTop w:val="0"/>
          <w:marBottom w:val="0"/>
          <w:divBdr>
            <w:top w:val="none" w:sz="0" w:space="0" w:color="auto"/>
            <w:left w:val="none" w:sz="0" w:space="0" w:color="auto"/>
            <w:bottom w:val="none" w:sz="0" w:space="0" w:color="auto"/>
            <w:right w:val="none" w:sz="0" w:space="0" w:color="auto"/>
          </w:divBdr>
        </w:div>
      </w:divsChild>
    </w:div>
    <w:div w:id="49430281">
      <w:bodyDiv w:val="1"/>
      <w:marLeft w:val="0"/>
      <w:marRight w:val="0"/>
      <w:marTop w:val="0"/>
      <w:marBottom w:val="0"/>
      <w:divBdr>
        <w:top w:val="none" w:sz="0" w:space="0" w:color="auto"/>
        <w:left w:val="none" w:sz="0" w:space="0" w:color="auto"/>
        <w:bottom w:val="none" w:sz="0" w:space="0" w:color="auto"/>
        <w:right w:val="none" w:sz="0" w:space="0" w:color="auto"/>
      </w:divBdr>
    </w:div>
    <w:div w:id="56975178">
      <w:bodyDiv w:val="1"/>
      <w:marLeft w:val="0"/>
      <w:marRight w:val="0"/>
      <w:marTop w:val="0"/>
      <w:marBottom w:val="0"/>
      <w:divBdr>
        <w:top w:val="none" w:sz="0" w:space="0" w:color="auto"/>
        <w:left w:val="none" w:sz="0" w:space="0" w:color="auto"/>
        <w:bottom w:val="none" w:sz="0" w:space="0" w:color="auto"/>
        <w:right w:val="none" w:sz="0" w:space="0" w:color="auto"/>
      </w:divBdr>
    </w:div>
    <w:div w:id="105083303">
      <w:bodyDiv w:val="1"/>
      <w:marLeft w:val="0"/>
      <w:marRight w:val="0"/>
      <w:marTop w:val="0"/>
      <w:marBottom w:val="0"/>
      <w:divBdr>
        <w:top w:val="none" w:sz="0" w:space="0" w:color="auto"/>
        <w:left w:val="none" w:sz="0" w:space="0" w:color="auto"/>
        <w:bottom w:val="none" w:sz="0" w:space="0" w:color="auto"/>
        <w:right w:val="none" w:sz="0" w:space="0" w:color="auto"/>
      </w:divBdr>
      <w:divsChild>
        <w:div w:id="1142187776">
          <w:marLeft w:val="0"/>
          <w:marRight w:val="0"/>
          <w:marTop w:val="0"/>
          <w:marBottom w:val="0"/>
          <w:divBdr>
            <w:top w:val="none" w:sz="0" w:space="0" w:color="auto"/>
            <w:left w:val="none" w:sz="0" w:space="0" w:color="auto"/>
            <w:bottom w:val="none" w:sz="0" w:space="0" w:color="auto"/>
            <w:right w:val="none" w:sz="0" w:space="0" w:color="auto"/>
          </w:divBdr>
        </w:div>
      </w:divsChild>
    </w:div>
    <w:div w:id="120733748">
      <w:bodyDiv w:val="1"/>
      <w:marLeft w:val="0"/>
      <w:marRight w:val="0"/>
      <w:marTop w:val="0"/>
      <w:marBottom w:val="0"/>
      <w:divBdr>
        <w:top w:val="none" w:sz="0" w:space="0" w:color="auto"/>
        <w:left w:val="none" w:sz="0" w:space="0" w:color="auto"/>
        <w:bottom w:val="none" w:sz="0" w:space="0" w:color="auto"/>
        <w:right w:val="none" w:sz="0" w:space="0" w:color="auto"/>
      </w:divBdr>
      <w:divsChild>
        <w:div w:id="681592023">
          <w:marLeft w:val="0"/>
          <w:marRight w:val="0"/>
          <w:marTop w:val="0"/>
          <w:marBottom w:val="0"/>
          <w:divBdr>
            <w:top w:val="none" w:sz="0" w:space="0" w:color="auto"/>
            <w:left w:val="none" w:sz="0" w:space="0" w:color="auto"/>
            <w:bottom w:val="none" w:sz="0" w:space="0" w:color="auto"/>
            <w:right w:val="none" w:sz="0" w:space="0" w:color="auto"/>
          </w:divBdr>
        </w:div>
      </w:divsChild>
    </w:div>
    <w:div w:id="131220431">
      <w:bodyDiv w:val="1"/>
      <w:marLeft w:val="0"/>
      <w:marRight w:val="0"/>
      <w:marTop w:val="0"/>
      <w:marBottom w:val="0"/>
      <w:divBdr>
        <w:top w:val="none" w:sz="0" w:space="0" w:color="auto"/>
        <w:left w:val="none" w:sz="0" w:space="0" w:color="auto"/>
        <w:bottom w:val="none" w:sz="0" w:space="0" w:color="auto"/>
        <w:right w:val="none" w:sz="0" w:space="0" w:color="auto"/>
      </w:divBdr>
    </w:div>
    <w:div w:id="163714683">
      <w:bodyDiv w:val="1"/>
      <w:marLeft w:val="0"/>
      <w:marRight w:val="0"/>
      <w:marTop w:val="0"/>
      <w:marBottom w:val="0"/>
      <w:divBdr>
        <w:top w:val="none" w:sz="0" w:space="0" w:color="auto"/>
        <w:left w:val="none" w:sz="0" w:space="0" w:color="auto"/>
        <w:bottom w:val="none" w:sz="0" w:space="0" w:color="auto"/>
        <w:right w:val="none" w:sz="0" w:space="0" w:color="auto"/>
      </w:divBdr>
      <w:divsChild>
        <w:div w:id="1713386940">
          <w:marLeft w:val="0"/>
          <w:marRight w:val="0"/>
          <w:marTop w:val="0"/>
          <w:marBottom w:val="0"/>
          <w:divBdr>
            <w:top w:val="none" w:sz="0" w:space="0" w:color="auto"/>
            <w:left w:val="none" w:sz="0" w:space="0" w:color="auto"/>
            <w:bottom w:val="none" w:sz="0" w:space="0" w:color="auto"/>
            <w:right w:val="none" w:sz="0" w:space="0" w:color="auto"/>
          </w:divBdr>
        </w:div>
      </w:divsChild>
    </w:div>
    <w:div w:id="169374437">
      <w:bodyDiv w:val="1"/>
      <w:marLeft w:val="0"/>
      <w:marRight w:val="0"/>
      <w:marTop w:val="0"/>
      <w:marBottom w:val="0"/>
      <w:divBdr>
        <w:top w:val="none" w:sz="0" w:space="0" w:color="auto"/>
        <w:left w:val="none" w:sz="0" w:space="0" w:color="auto"/>
        <w:bottom w:val="none" w:sz="0" w:space="0" w:color="auto"/>
        <w:right w:val="none" w:sz="0" w:space="0" w:color="auto"/>
      </w:divBdr>
      <w:divsChild>
        <w:div w:id="2020156892">
          <w:marLeft w:val="0"/>
          <w:marRight w:val="0"/>
          <w:marTop w:val="0"/>
          <w:marBottom w:val="0"/>
          <w:divBdr>
            <w:top w:val="none" w:sz="0" w:space="0" w:color="auto"/>
            <w:left w:val="none" w:sz="0" w:space="0" w:color="auto"/>
            <w:bottom w:val="none" w:sz="0" w:space="0" w:color="auto"/>
            <w:right w:val="none" w:sz="0" w:space="0" w:color="auto"/>
          </w:divBdr>
        </w:div>
      </w:divsChild>
    </w:div>
    <w:div w:id="211383358">
      <w:bodyDiv w:val="1"/>
      <w:marLeft w:val="0"/>
      <w:marRight w:val="0"/>
      <w:marTop w:val="0"/>
      <w:marBottom w:val="0"/>
      <w:divBdr>
        <w:top w:val="none" w:sz="0" w:space="0" w:color="auto"/>
        <w:left w:val="none" w:sz="0" w:space="0" w:color="auto"/>
        <w:bottom w:val="none" w:sz="0" w:space="0" w:color="auto"/>
        <w:right w:val="none" w:sz="0" w:space="0" w:color="auto"/>
      </w:divBdr>
      <w:divsChild>
        <w:div w:id="1606425482">
          <w:marLeft w:val="0"/>
          <w:marRight w:val="0"/>
          <w:marTop w:val="0"/>
          <w:marBottom w:val="0"/>
          <w:divBdr>
            <w:top w:val="none" w:sz="0" w:space="0" w:color="auto"/>
            <w:left w:val="none" w:sz="0" w:space="0" w:color="auto"/>
            <w:bottom w:val="none" w:sz="0" w:space="0" w:color="auto"/>
            <w:right w:val="none" w:sz="0" w:space="0" w:color="auto"/>
          </w:divBdr>
          <w:divsChild>
            <w:div w:id="472410968">
              <w:marLeft w:val="0"/>
              <w:marRight w:val="0"/>
              <w:marTop w:val="0"/>
              <w:marBottom w:val="0"/>
              <w:divBdr>
                <w:top w:val="none" w:sz="0" w:space="0" w:color="auto"/>
                <w:left w:val="none" w:sz="0" w:space="0" w:color="auto"/>
                <w:bottom w:val="none" w:sz="0" w:space="0" w:color="auto"/>
                <w:right w:val="none" w:sz="0" w:space="0" w:color="auto"/>
              </w:divBdr>
              <w:divsChild>
                <w:div w:id="1910530686">
                  <w:marLeft w:val="0"/>
                  <w:marRight w:val="0"/>
                  <w:marTop w:val="0"/>
                  <w:marBottom w:val="0"/>
                  <w:divBdr>
                    <w:top w:val="none" w:sz="0" w:space="0" w:color="auto"/>
                    <w:left w:val="none" w:sz="0" w:space="0" w:color="auto"/>
                    <w:bottom w:val="none" w:sz="0" w:space="0" w:color="auto"/>
                    <w:right w:val="none" w:sz="0" w:space="0" w:color="auto"/>
                  </w:divBdr>
                </w:div>
              </w:divsChild>
            </w:div>
            <w:div w:id="1891922140">
              <w:marLeft w:val="0"/>
              <w:marRight w:val="0"/>
              <w:marTop w:val="0"/>
              <w:marBottom w:val="0"/>
              <w:divBdr>
                <w:top w:val="none" w:sz="0" w:space="0" w:color="auto"/>
                <w:left w:val="none" w:sz="0" w:space="0" w:color="auto"/>
                <w:bottom w:val="none" w:sz="0" w:space="0" w:color="auto"/>
                <w:right w:val="none" w:sz="0" w:space="0" w:color="auto"/>
              </w:divBdr>
              <w:divsChild>
                <w:div w:id="9818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5844">
      <w:bodyDiv w:val="1"/>
      <w:marLeft w:val="0"/>
      <w:marRight w:val="0"/>
      <w:marTop w:val="0"/>
      <w:marBottom w:val="0"/>
      <w:divBdr>
        <w:top w:val="none" w:sz="0" w:space="0" w:color="auto"/>
        <w:left w:val="none" w:sz="0" w:space="0" w:color="auto"/>
        <w:bottom w:val="none" w:sz="0" w:space="0" w:color="auto"/>
        <w:right w:val="none" w:sz="0" w:space="0" w:color="auto"/>
      </w:divBdr>
      <w:divsChild>
        <w:div w:id="1824083256">
          <w:marLeft w:val="0"/>
          <w:marRight w:val="0"/>
          <w:marTop w:val="0"/>
          <w:marBottom w:val="0"/>
          <w:divBdr>
            <w:top w:val="none" w:sz="0" w:space="0" w:color="auto"/>
            <w:left w:val="none" w:sz="0" w:space="0" w:color="auto"/>
            <w:bottom w:val="none" w:sz="0" w:space="0" w:color="auto"/>
            <w:right w:val="none" w:sz="0" w:space="0" w:color="auto"/>
          </w:divBdr>
        </w:div>
      </w:divsChild>
    </w:div>
    <w:div w:id="274487925">
      <w:bodyDiv w:val="1"/>
      <w:marLeft w:val="0"/>
      <w:marRight w:val="0"/>
      <w:marTop w:val="0"/>
      <w:marBottom w:val="0"/>
      <w:divBdr>
        <w:top w:val="none" w:sz="0" w:space="0" w:color="auto"/>
        <w:left w:val="none" w:sz="0" w:space="0" w:color="auto"/>
        <w:bottom w:val="none" w:sz="0" w:space="0" w:color="auto"/>
        <w:right w:val="none" w:sz="0" w:space="0" w:color="auto"/>
      </w:divBdr>
      <w:divsChild>
        <w:div w:id="124663308">
          <w:marLeft w:val="0"/>
          <w:marRight w:val="0"/>
          <w:marTop w:val="0"/>
          <w:marBottom w:val="0"/>
          <w:divBdr>
            <w:top w:val="none" w:sz="0" w:space="0" w:color="auto"/>
            <w:left w:val="none" w:sz="0" w:space="0" w:color="auto"/>
            <w:bottom w:val="none" w:sz="0" w:space="0" w:color="auto"/>
            <w:right w:val="none" w:sz="0" w:space="0" w:color="auto"/>
          </w:divBdr>
        </w:div>
      </w:divsChild>
    </w:div>
    <w:div w:id="276762206">
      <w:bodyDiv w:val="1"/>
      <w:marLeft w:val="0"/>
      <w:marRight w:val="0"/>
      <w:marTop w:val="0"/>
      <w:marBottom w:val="0"/>
      <w:divBdr>
        <w:top w:val="none" w:sz="0" w:space="0" w:color="auto"/>
        <w:left w:val="none" w:sz="0" w:space="0" w:color="auto"/>
        <w:bottom w:val="none" w:sz="0" w:space="0" w:color="auto"/>
        <w:right w:val="none" w:sz="0" w:space="0" w:color="auto"/>
      </w:divBdr>
      <w:divsChild>
        <w:div w:id="726148626">
          <w:marLeft w:val="0"/>
          <w:marRight w:val="0"/>
          <w:marTop w:val="0"/>
          <w:marBottom w:val="0"/>
          <w:divBdr>
            <w:top w:val="none" w:sz="0" w:space="0" w:color="auto"/>
            <w:left w:val="none" w:sz="0" w:space="0" w:color="auto"/>
            <w:bottom w:val="none" w:sz="0" w:space="0" w:color="auto"/>
            <w:right w:val="none" w:sz="0" w:space="0" w:color="auto"/>
          </w:divBdr>
          <w:divsChild>
            <w:div w:id="838499391">
              <w:marLeft w:val="0"/>
              <w:marRight w:val="0"/>
              <w:marTop w:val="0"/>
              <w:marBottom w:val="0"/>
              <w:divBdr>
                <w:top w:val="none" w:sz="0" w:space="0" w:color="auto"/>
                <w:left w:val="none" w:sz="0" w:space="0" w:color="auto"/>
                <w:bottom w:val="none" w:sz="0" w:space="0" w:color="auto"/>
                <w:right w:val="none" w:sz="0" w:space="0" w:color="auto"/>
              </w:divBdr>
              <w:divsChild>
                <w:div w:id="357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6658">
      <w:bodyDiv w:val="1"/>
      <w:marLeft w:val="0"/>
      <w:marRight w:val="0"/>
      <w:marTop w:val="0"/>
      <w:marBottom w:val="0"/>
      <w:divBdr>
        <w:top w:val="none" w:sz="0" w:space="0" w:color="auto"/>
        <w:left w:val="none" w:sz="0" w:space="0" w:color="auto"/>
        <w:bottom w:val="none" w:sz="0" w:space="0" w:color="auto"/>
        <w:right w:val="none" w:sz="0" w:space="0" w:color="auto"/>
      </w:divBdr>
    </w:div>
    <w:div w:id="371879460">
      <w:bodyDiv w:val="1"/>
      <w:marLeft w:val="0"/>
      <w:marRight w:val="0"/>
      <w:marTop w:val="0"/>
      <w:marBottom w:val="0"/>
      <w:divBdr>
        <w:top w:val="none" w:sz="0" w:space="0" w:color="auto"/>
        <w:left w:val="none" w:sz="0" w:space="0" w:color="auto"/>
        <w:bottom w:val="none" w:sz="0" w:space="0" w:color="auto"/>
        <w:right w:val="none" w:sz="0" w:space="0" w:color="auto"/>
      </w:divBdr>
      <w:divsChild>
        <w:div w:id="1580482838">
          <w:marLeft w:val="0"/>
          <w:marRight w:val="0"/>
          <w:marTop w:val="0"/>
          <w:marBottom w:val="0"/>
          <w:divBdr>
            <w:top w:val="none" w:sz="0" w:space="0" w:color="auto"/>
            <w:left w:val="none" w:sz="0" w:space="0" w:color="auto"/>
            <w:bottom w:val="none" w:sz="0" w:space="0" w:color="auto"/>
            <w:right w:val="none" w:sz="0" w:space="0" w:color="auto"/>
          </w:divBdr>
          <w:divsChild>
            <w:div w:id="1713965346">
              <w:marLeft w:val="0"/>
              <w:marRight w:val="0"/>
              <w:marTop w:val="0"/>
              <w:marBottom w:val="0"/>
              <w:divBdr>
                <w:top w:val="none" w:sz="0" w:space="0" w:color="auto"/>
                <w:left w:val="none" w:sz="0" w:space="0" w:color="auto"/>
                <w:bottom w:val="none" w:sz="0" w:space="0" w:color="auto"/>
                <w:right w:val="none" w:sz="0" w:space="0" w:color="auto"/>
              </w:divBdr>
              <w:divsChild>
                <w:div w:id="367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1990">
      <w:bodyDiv w:val="1"/>
      <w:marLeft w:val="0"/>
      <w:marRight w:val="0"/>
      <w:marTop w:val="0"/>
      <w:marBottom w:val="0"/>
      <w:divBdr>
        <w:top w:val="none" w:sz="0" w:space="0" w:color="auto"/>
        <w:left w:val="none" w:sz="0" w:space="0" w:color="auto"/>
        <w:bottom w:val="none" w:sz="0" w:space="0" w:color="auto"/>
        <w:right w:val="none" w:sz="0" w:space="0" w:color="auto"/>
      </w:divBdr>
    </w:div>
    <w:div w:id="394351604">
      <w:bodyDiv w:val="1"/>
      <w:marLeft w:val="0"/>
      <w:marRight w:val="0"/>
      <w:marTop w:val="0"/>
      <w:marBottom w:val="0"/>
      <w:divBdr>
        <w:top w:val="none" w:sz="0" w:space="0" w:color="auto"/>
        <w:left w:val="none" w:sz="0" w:space="0" w:color="auto"/>
        <w:bottom w:val="none" w:sz="0" w:space="0" w:color="auto"/>
        <w:right w:val="none" w:sz="0" w:space="0" w:color="auto"/>
      </w:divBdr>
    </w:div>
    <w:div w:id="407462367">
      <w:bodyDiv w:val="1"/>
      <w:marLeft w:val="0"/>
      <w:marRight w:val="0"/>
      <w:marTop w:val="0"/>
      <w:marBottom w:val="0"/>
      <w:divBdr>
        <w:top w:val="none" w:sz="0" w:space="0" w:color="auto"/>
        <w:left w:val="none" w:sz="0" w:space="0" w:color="auto"/>
        <w:bottom w:val="none" w:sz="0" w:space="0" w:color="auto"/>
        <w:right w:val="none" w:sz="0" w:space="0" w:color="auto"/>
      </w:divBdr>
      <w:divsChild>
        <w:div w:id="507788553">
          <w:marLeft w:val="0"/>
          <w:marRight w:val="0"/>
          <w:marTop w:val="0"/>
          <w:marBottom w:val="0"/>
          <w:divBdr>
            <w:top w:val="none" w:sz="0" w:space="0" w:color="auto"/>
            <w:left w:val="none" w:sz="0" w:space="0" w:color="auto"/>
            <w:bottom w:val="none" w:sz="0" w:space="0" w:color="auto"/>
            <w:right w:val="none" w:sz="0" w:space="0" w:color="auto"/>
          </w:divBdr>
          <w:divsChild>
            <w:div w:id="1668702252">
              <w:marLeft w:val="0"/>
              <w:marRight w:val="0"/>
              <w:marTop w:val="0"/>
              <w:marBottom w:val="0"/>
              <w:divBdr>
                <w:top w:val="none" w:sz="0" w:space="0" w:color="auto"/>
                <w:left w:val="none" w:sz="0" w:space="0" w:color="auto"/>
                <w:bottom w:val="none" w:sz="0" w:space="0" w:color="auto"/>
                <w:right w:val="none" w:sz="0" w:space="0" w:color="auto"/>
              </w:divBdr>
              <w:divsChild>
                <w:div w:id="5846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5742">
      <w:bodyDiv w:val="1"/>
      <w:marLeft w:val="0"/>
      <w:marRight w:val="0"/>
      <w:marTop w:val="0"/>
      <w:marBottom w:val="0"/>
      <w:divBdr>
        <w:top w:val="none" w:sz="0" w:space="0" w:color="auto"/>
        <w:left w:val="none" w:sz="0" w:space="0" w:color="auto"/>
        <w:bottom w:val="none" w:sz="0" w:space="0" w:color="auto"/>
        <w:right w:val="none" w:sz="0" w:space="0" w:color="auto"/>
      </w:divBdr>
      <w:divsChild>
        <w:div w:id="1241672879">
          <w:marLeft w:val="0"/>
          <w:marRight w:val="0"/>
          <w:marTop w:val="0"/>
          <w:marBottom w:val="0"/>
          <w:divBdr>
            <w:top w:val="none" w:sz="0" w:space="0" w:color="auto"/>
            <w:left w:val="none" w:sz="0" w:space="0" w:color="auto"/>
            <w:bottom w:val="none" w:sz="0" w:space="0" w:color="auto"/>
            <w:right w:val="none" w:sz="0" w:space="0" w:color="auto"/>
          </w:divBdr>
          <w:divsChild>
            <w:div w:id="522132397">
              <w:marLeft w:val="0"/>
              <w:marRight w:val="0"/>
              <w:marTop w:val="0"/>
              <w:marBottom w:val="0"/>
              <w:divBdr>
                <w:top w:val="none" w:sz="0" w:space="0" w:color="auto"/>
                <w:left w:val="none" w:sz="0" w:space="0" w:color="auto"/>
                <w:bottom w:val="none" w:sz="0" w:space="0" w:color="auto"/>
                <w:right w:val="none" w:sz="0" w:space="0" w:color="auto"/>
              </w:divBdr>
              <w:divsChild>
                <w:div w:id="2769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3573">
      <w:bodyDiv w:val="1"/>
      <w:marLeft w:val="0"/>
      <w:marRight w:val="0"/>
      <w:marTop w:val="0"/>
      <w:marBottom w:val="0"/>
      <w:divBdr>
        <w:top w:val="none" w:sz="0" w:space="0" w:color="auto"/>
        <w:left w:val="none" w:sz="0" w:space="0" w:color="auto"/>
        <w:bottom w:val="none" w:sz="0" w:space="0" w:color="auto"/>
        <w:right w:val="none" w:sz="0" w:space="0" w:color="auto"/>
      </w:divBdr>
      <w:divsChild>
        <w:div w:id="1531645757">
          <w:marLeft w:val="0"/>
          <w:marRight w:val="0"/>
          <w:marTop w:val="0"/>
          <w:marBottom w:val="0"/>
          <w:divBdr>
            <w:top w:val="none" w:sz="0" w:space="0" w:color="auto"/>
            <w:left w:val="none" w:sz="0" w:space="0" w:color="auto"/>
            <w:bottom w:val="none" w:sz="0" w:space="0" w:color="auto"/>
            <w:right w:val="none" w:sz="0" w:space="0" w:color="auto"/>
          </w:divBdr>
        </w:div>
      </w:divsChild>
    </w:div>
    <w:div w:id="549147028">
      <w:bodyDiv w:val="1"/>
      <w:marLeft w:val="0"/>
      <w:marRight w:val="0"/>
      <w:marTop w:val="0"/>
      <w:marBottom w:val="0"/>
      <w:divBdr>
        <w:top w:val="none" w:sz="0" w:space="0" w:color="auto"/>
        <w:left w:val="none" w:sz="0" w:space="0" w:color="auto"/>
        <w:bottom w:val="none" w:sz="0" w:space="0" w:color="auto"/>
        <w:right w:val="none" w:sz="0" w:space="0" w:color="auto"/>
      </w:divBdr>
      <w:divsChild>
        <w:div w:id="1702516536">
          <w:marLeft w:val="0"/>
          <w:marRight w:val="0"/>
          <w:marTop w:val="0"/>
          <w:marBottom w:val="0"/>
          <w:divBdr>
            <w:top w:val="none" w:sz="0" w:space="0" w:color="auto"/>
            <w:left w:val="none" w:sz="0" w:space="0" w:color="auto"/>
            <w:bottom w:val="none" w:sz="0" w:space="0" w:color="auto"/>
            <w:right w:val="none" w:sz="0" w:space="0" w:color="auto"/>
          </w:divBdr>
        </w:div>
      </w:divsChild>
    </w:div>
    <w:div w:id="673340684">
      <w:bodyDiv w:val="1"/>
      <w:marLeft w:val="0"/>
      <w:marRight w:val="0"/>
      <w:marTop w:val="0"/>
      <w:marBottom w:val="0"/>
      <w:divBdr>
        <w:top w:val="none" w:sz="0" w:space="0" w:color="auto"/>
        <w:left w:val="none" w:sz="0" w:space="0" w:color="auto"/>
        <w:bottom w:val="none" w:sz="0" w:space="0" w:color="auto"/>
        <w:right w:val="none" w:sz="0" w:space="0" w:color="auto"/>
      </w:divBdr>
    </w:div>
    <w:div w:id="805585185">
      <w:bodyDiv w:val="1"/>
      <w:marLeft w:val="0"/>
      <w:marRight w:val="0"/>
      <w:marTop w:val="0"/>
      <w:marBottom w:val="0"/>
      <w:divBdr>
        <w:top w:val="none" w:sz="0" w:space="0" w:color="auto"/>
        <w:left w:val="none" w:sz="0" w:space="0" w:color="auto"/>
        <w:bottom w:val="none" w:sz="0" w:space="0" w:color="auto"/>
        <w:right w:val="none" w:sz="0" w:space="0" w:color="auto"/>
      </w:divBdr>
    </w:div>
    <w:div w:id="818379787">
      <w:bodyDiv w:val="1"/>
      <w:marLeft w:val="0"/>
      <w:marRight w:val="0"/>
      <w:marTop w:val="0"/>
      <w:marBottom w:val="0"/>
      <w:divBdr>
        <w:top w:val="none" w:sz="0" w:space="0" w:color="auto"/>
        <w:left w:val="none" w:sz="0" w:space="0" w:color="auto"/>
        <w:bottom w:val="none" w:sz="0" w:space="0" w:color="auto"/>
        <w:right w:val="none" w:sz="0" w:space="0" w:color="auto"/>
      </w:divBdr>
      <w:divsChild>
        <w:div w:id="2113741991">
          <w:marLeft w:val="0"/>
          <w:marRight w:val="0"/>
          <w:marTop w:val="0"/>
          <w:marBottom w:val="0"/>
          <w:divBdr>
            <w:top w:val="none" w:sz="0" w:space="0" w:color="auto"/>
            <w:left w:val="none" w:sz="0" w:space="0" w:color="auto"/>
            <w:bottom w:val="none" w:sz="0" w:space="0" w:color="auto"/>
            <w:right w:val="none" w:sz="0" w:space="0" w:color="auto"/>
          </w:divBdr>
        </w:div>
      </w:divsChild>
    </w:div>
    <w:div w:id="828205145">
      <w:bodyDiv w:val="1"/>
      <w:marLeft w:val="0"/>
      <w:marRight w:val="0"/>
      <w:marTop w:val="0"/>
      <w:marBottom w:val="0"/>
      <w:divBdr>
        <w:top w:val="none" w:sz="0" w:space="0" w:color="auto"/>
        <w:left w:val="none" w:sz="0" w:space="0" w:color="auto"/>
        <w:bottom w:val="none" w:sz="0" w:space="0" w:color="auto"/>
        <w:right w:val="none" w:sz="0" w:space="0" w:color="auto"/>
      </w:divBdr>
    </w:div>
    <w:div w:id="830608744">
      <w:bodyDiv w:val="1"/>
      <w:marLeft w:val="0"/>
      <w:marRight w:val="0"/>
      <w:marTop w:val="0"/>
      <w:marBottom w:val="0"/>
      <w:divBdr>
        <w:top w:val="none" w:sz="0" w:space="0" w:color="auto"/>
        <w:left w:val="none" w:sz="0" w:space="0" w:color="auto"/>
        <w:bottom w:val="none" w:sz="0" w:space="0" w:color="auto"/>
        <w:right w:val="none" w:sz="0" w:space="0" w:color="auto"/>
      </w:divBdr>
      <w:divsChild>
        <w:div w:id="1630086785">
          <w:marLeft w:val="0"/>
          <w:marRight w:val="0"/>
          <w:marTop w:val="0"/>
          <w:marBottom w:val="0"/>
          <w:divBdr>
            <w:top w:val="none" w:sz="0" w:space="0" w:color="auto"/>
            <w:left w:val="none" w:sz="0" w:space="0" w:color="auto"/>
            <w:bottom w:val="none" w:sz="0" w:space="0" w:color="auto"/>
            <w:right w:val="none" w:sz="0" w:space="0" w:color="auto"/>
          </w:divBdr>
        </w:div>
      </w:divsChild>
    </w:div>
    <w:div w:id="831684078">
      <w:bodyDiv w:val="1"/>
      <w:marLeft w:val="0"/>
      <w:marRight w:val="0"/>
      <w:marTop w:val="0"/>
      <w:marBottom w:val="0"/>
      <w:divBdr>
        <w:top w:val="none" w:sz="0" w:space="0" w:color="auto"/>
        <w:left w:val="none" w:sz="0" w:space="0" w:color="auto"/>
        <w:bottom w:val="none" w:sz="0" w:space="0" w:color="auto"/>
        <w:right w:val="none" w:sz="0" w:space="0" w:color="auto"/>
      </w:divBdr>
      <w:divsChild>
        <w:div w:id="1710644569">
          <w:marLeft w:val="0"/>
          <w:marRight w:val="0"/>
          <w:marTop w:val="0"/>
          <w:marBottom w:val="0"/>
          <w:divBdr>
            <w:top w:val="none" w:sz="0" w:space="0" w:color="auto"/>
            <w:left w:val="none" w:sz="0" w:space="0" w:color="auto"/>
            <w:bottom w:val="none" w:sz="0" w:space="0" w:color="auto"/>
            <w:right w:val="none" w:sz="0" w:space="0" w:color="auto"/>
          </w:divBdr>
          <w:divsChild>
            <w:div w:id="364331382">
              <w:marLeft w:val="0"/>
              <w:marRight w:val="0"/>
              <w:marTop w:val="0"/>
              <w:marBottom w:val="0"/>
              <w:divBdr>
                <w:top w:val="none" w:sz="0" w:space="0" w:color="auto"/>
                <w:left w:val="none" w:sz="0" w:space="0" w:color="auto"/>
                <w:bottom w:val="none" w:sz="0" w:space="0" w:color="auto"/>
                <w:right w:val="none" w:sz="0" w:space="0" w:color="auto"/>
              </w:divBdr>
              <w:divsChild>
                <w:div w:id="1608347636">
                  <w:marLeft w:val="0"/>
                  <w:marRight w:val="0"/>
                  <w:marTop w:val="0"/>
                  <w:marBottom w:val="0"/>
                  <w:divBdr>
                    <w:top w:val="none" w:sz="0" w:space="0" w:color="auto"/>
                    <w:left w:val="none" w:sz="0" w:space="0" w:color="auto"/>
                    <w:bottom w:val="none" w:sz="0" w:space="0" w:color="auto"/>
                    <w:right w:val="none" w:sz="0" w:space="0" w:color="auto"/>
                  </w:divBdr>
                  <w:divsChild>
                    <w:div w:id="1898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6195">
      <w:bodyDiv w:val="1"/>
      <w:marLeft w:val="0"/>
      <w:marRight w:val="0"/>
      <w:marTop w:val="0"/>
      <w:marBottom w:val="0"/>
      <w:divBdr>
        <w:top w:val="none" w:sz="0" w:space="0" w:color="auto"/>
        <w:left w:val="none" w:sz="0" w:space="0" w:color="auto"/>
        <w:bottom w:val="none" w:sz="0" w:space="0" w:color="auto"/>
        <w:right w:val="none" w:sz="0" w:space="0" w:color="auto"/>
      </w:divBdr>
    </w:div>
    <w:div w:id="889002910">
      <w:bodyDiv w:val="1"/>
      <w:marLeft w:val="0"/>
      <w:marRight w:val="0"/>
      <w:marTop w:val="0"/>
      <w:marBottom w:val="0"/>
      <w:divBdr>
        <w:top w:val="none" w:sz="0" w:space="0" w:color="auto"/>
        <w:left w:val="none" w:sz="0" w:space="0" w:color="auto"/>
        <w:bottom w:val="none" w:sz="0" w:space="0" w:color="auto"/>
        <w:right w:val="none" w:sz="0" w:space="0" w:color="auto"/>
      </w:divBdr>
    </w:div>
    <w:div w:id="976879631">
      <w:bodyDiv w:val="1"/>
      <w:marLeft w:val="0"/>
      <w:marRight w:val="0"/>
      <w:marTop w:val="0"/>
      <w:marBottom w:val="0"/>
      <w:divBdr>
        <w:top w:val="none" w:sz="0" w:space="0" w:color="auto"/>
        <w:left w:val="none" w:sz="0" w:space="0" w:color="auto"/>
        <w:bottom w:val="none" w:sz="0" w:space="0" w:color="auto"/>
        <w:right w:val="none" w:sz="0" w:space="0" w:color="auto"/>
      </w:divBdr>
      <w:divsChild>
        <w:div w:id="131796210">
          <w:marLeft w:val="0"/>
          <w:marRight w:val="0"/>
          <w:marTop w:val="0"/>
          <w:marBottom w:val="0"/>
          <w:divBdr>
            <w:top w:val="none" w:sz="0" w:space="0" w:color="auto"/>
            <w:left w:val="none" w:sz="0" w:space="0" w:color="auto"/>
            <w:bottom w:val="none" w:sz="0" w:space="0" w:color="auto"/>
            <w:right w:val="none" w:sz="0" w:space="0" w:color="auto"/>
          </w:divBdr>
          <w:divsChild>
            <w:div w:id="1203832028">
              <w:marLeft w:val="0"/>
              <w:marRight w:val="0"/>
              <w:marTop w:val="0"/>
              <w:marBottom w:val="0"/>
              <w:divBdr>
                <w:top w:val="none" w:sz="0" w:space="0" w:color="auto"/>
                <w:left w:val="none" w:sz="0" w:space="0" w:color="auto"/>
                <w:bottom w:val="none" w:sz="0" w:space="0" w:color="auto"/>
                <w:right w:val="none" w:sz="0" w:space="0" w:color="auto"/>
              </w:divBdr>
              <w:divsChild>
                <w:div w:id="1430590060">
                  <w:marLeft w:val="0"/>
                  <w:marRight w:val="0"/>
                  <w:marTop w:val="0"/>
                  <w:marBottom w:val="0"/>
                  <w:divBdr>
                    <w:top w:val="none" w:sz="0" w:space="0" w:color="auto"/>
                    <w:left w:val="none" w:sz="0" w:space="0" w:color="auto"/>
                    <w:bottom w:val="none" w:sz="0" w:space="0" w:color="auto"/>
                    <w:right w:val="none" w:sz="0" w:space="0" w:color="auto"/>
                  </w:divBdr>
                </w:div>
              </w:divsChild>
            </w:div>
            <w:div w:id="1603415360">
              <w:marLeft w:val="0"/>
              <w:marRight w:val="0"/>
              <w:marTop w:val="0"/>
              <w:marBottom w:val="0"/>
              <w:divBdr>
                <w:top w:val="none" w:sz="0" w:space="0" w:color="auto"/>
                <w:left w:val="none" w:sz="0" w:space="0" w:color="auto"/>
                <w:bottom w:val="none" w:sz="0" w:space="0" w:color="auto"/>
                <w:right w:val="none" w:sz="0" w:space="0" w:color="auto"/>
              </w:divBdr>
              <w:divsChild>
                <w:div w:id="1669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21841">
      <w:bodyDiv w:val="1"/>
      <w:marLeft w:val="0"/>
      <w:marRight w:val="0"/>
      <w:marTop w:val="0"/>
      <w:marBottom w:val="0"/>
      <w:divBdr>
        <w:top w:val="none" w:sz="0" w:space="0" w:color="auto"/>
        <w:left w:val="none" w:sz="0" w:space="0" w:color="auto"/>
        <w:bottom w:val="none" w:sz="0" w:space="0" w:color="auto"/>
        <w:right w:val="none" w:sz="0" w:space="0" w:color="auto"/>
      </w:divBdr>
    </w:div>
    <w:div w:id="1098020000">
      <w:bodyDiv w:val="1"/>
      <w:marLeft w:val="0"/>
      <w:marRight w:val="0"/>
      <w:marTop w:val="0"/>
      <w:marBottom w:val="0"/>
      <w:divBdr>
        <w:top w:val="none" w:sz="0" w:space="0" w:color="auto"/>
        <w:left w:val="none" w:sz="0" w:space="0" w:color="auto"/>
        <w:bottom w:val="none" w:sz="0" w:space="0" w:color="auto"/>
        <w:right w:val="none" w:sz="0" w:space="0" w:color="auto"/>
      </w:divBdr>
    </w:div>
    <w:div w:id="1110854098">
      <w:bodyDiv w:val="1"/>
      <w:marLeft w:val="0"/>
      <w:marRight w:val="0"/>
      <w:marTop w:val="0"/>
      <w:marBottom w:val="0"/>
      <w:divBdr>
        <w:top w:val="none" w:sz="0" w:space="0" w:color="auto"/>
        <w:left w:val="none" w:sz="0" w:space="0" w:color="auto"/>
        <w:bottom w:val="none" w:sz="0" w:space="0" w:color="auto"/>
        <w:right w:val="none" w:sz="0" w:space="0" w:color="auto"/>
      </w:divBdr>
    </w:div>
    <w:div w:id="1122843954">
      <w:bodyDiv w:val="1"/>
      <w:marLeft w:val="0"/>
      <w:marRight w:val="0"/>
      <w:marTop w:val="0"/>
      <w:marBottom w:val="0"/>
      <w:divBdr>
        <w:top w:val="none" w:sz="0" w:space="0" w:color="auto"/>
        <w:left w:val="none" w:sz="0" w:space="0" w:color="auto"/>
        <w:bottom w:val="none" w:sz="0" w:space="0" w:color="auto"/>
        <w:right w:val="none" w:sz="0" w:space="0" w:color="auto"/>
      </w:divBdr>
      <w:divsChild>
        <w:div w:id="1704090862">
          <w:marLeft w:val="0"/>
          <w:marRight w:val="0"/>
          <w:marTop w:val="0"/>
          <w:marBottom w:val="0"/>
          <w:divBdr>
            <w:top w:val="none" w:sz="0" w:space="0" w:color="auto"/>
            <w:left w:val="none" w:sz="0" w:space="0" w:color="auto"/>
            <w:bottom w:val="none" w:sz="0" w:space="0" w:color="auto"/>
            <w:right w:val="none" w:sz="0" w:space="0" w:color="auto"/>
          </w:divBdr>
          <w:divsChild>
            <w:div w:id="510487192">
              <w:marLeft w:val="0"/>
              <w:marRight w:val="0"/>
              <w:marTop w:val="0"/>
              <w:marBottom w:val="0"/>
              <w:divBdr>
                <w:top w:val="none" w:sz="0" w:space="0" w:color="auto"/>
                <w:left w:val="none" w:sz="0" w:space="0" w:color="auto"/>
                <w:bottom w:val="none" w:sz="0" w:space="0" w:color="auto"/>
                <w:right w:val="none" w:sz="0" w:space="0" w:color="auto"/>
              </w:divBdr>
              <w:divsChild>
                <w:div w:id="11748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519">
      <w:bodyDiv w:val="1"/>
      <w:marLeft w:val="0"/>
      <w:marRight w:val="0"/>
      <w:marTop w:val="0"/>
      <w:marBottom w:val="0"/>
      <w:divBdr>
        <w:top w:val="none" w:sz="0" w:space="0" w:color="auto"/>
        <w:left w:val="none" w:sz="0" w:space="0" w:color="auto"/>
        <w:bottom w:val="none" w:sz="0" w:space="0" w:color="auto"/>
        <w:right w:val="none" w:sz="0" w:space="0" w:color="auto"/>
      </w:divBdr>
      <w:divsChild>
        <w:div w:id="86852377">
          <w:marLeft w:val="0"/>
          <w:marRight w:val="0"/>
          <w:marTop w:val="0"/>
          <w:marBottom w:val="0"/>
          <w:divBdr>
            <w:top w:val="none" w:sz="0" w:space="0" w:color="auto"/>
            <w:left w:val="none" w:sz="0" w:space="0" w:color="auto"/>
            <w:bottom w:val="none" w:sz="0" w:space="0" w:color="auto"/>
            <w:right w:val="none" w:sz="0" w:space="0" w:color="auto"/>
          </w:divBdr>
          <w:divsChild>
            <w:div w:id="2106724253">
              <w:marLeft w:val="0"/>
              <w:marRight w:val="0"/>
              <w:marTop w:val="0"/>
              <w:marBottom w:val="0"/>
              <w:divBdr>
                <w:top w:val="none" w:sz="0" w:space="0" w:color="auto"/>
                <w:left w:val="none" w:sz="0" w:space="0" w:color="auto"/>
                <w:bottom w:val="none" w:sz="0" w:space="0" w:color="auto"/>
                <w:right w:val="none" w:sz="0" w:space="0" w:color="auto"/>
              </w:divBdr>
              <w:divsChild>
                <w:div w:id="7917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16913">
      <w:bodyDiv w:val="1"/>
      <w:marLeft w:val="0"/>
      <w:marRight w:val="0"/>
      <w:marTop w:val="0"/>
      <w:marBottom w:val="0"/>
      <w:divBdr>
        <w:top w:val="none" w:sz="0" w:space="0" w:color="auto"/>
        <w:left w:val="none" w:sz="0" w:space="0" w:color="auto"/>
        <w:bottom w:val="none" w:sz="0" w:space="0" w:color="auto"/>
        <w:right w:val="none" w:sz="0" w:space="0" w:color="auto"/>
      </w:divBdr>
      <w:divsChild>
        <w:div w:id="612056107">
          <w:marLeft w:val="0"/>
          <w:marRight w:val="0"/>
          <w:marTop w:val="0"/>
          <w:marBottom w:val="0"/>
          <w:divBdr>
            <w:top w:val="none" w:sz="0" w:space="0" w:color="auto"/>
            <w:left w:val="none" w:sz="0" w:space="0" w:color="auto"/>
            <w:bottom w:val="none" w:sz="0" w:space="0" w:color="auto"/>
            <w:right w:val="none" w:sz="0" w:space="0" w:color="auto"/>
          </w:divBdr>
        </w:div>
      </w:divsChild>
    </w:div>
    <w:div w:id="1154952975">
      <w:bodyDiv w:val="1"/>
      <w:marLeft w:val="0"/>
      <w:marRight w:val="0"/>
      <w:marTop w:val="0"/>
      <w:marBottom w:val="0"/>
      <w:divBdr>
        <w:top w:val="none" w:sz="0" w:space="0" w:color="auto"/>
        <w:left w:val="none" w:sz="0" w:space="0" w:color="auto"/>
        <w:bottom w:val="none" w:sz="0" w:space="0" w:color="auto"/>
        <w:right w:val="none" w:sz="0" w:space="0" w:color="auto"/>
      </w:divBdr>
      <w:divsChild>
        <w:div w:id="159734575">
          <w:marLeft w:val="0"/>
          <w:marRight w:val="0"/>
          <w:marTop w:val="0"/>
          <w:marBottom w:val="0"/>
          <w:divBdr>
            <w:top w:val="none" w:sz="0" w:space="0" w:color="auto"/>
            <w:left w:val="none" w:sz="0" w:space="0" w:color="auto"/>
            <w:bottom w:val="none" w:sz="0" w:space="0" w:color="auto"/>
            <w:right w:val="none" w:sz="0" w:space="0" w:color="auto"/>
          </w:divBdr>
          <w:divsChild>
            <w:div w:id="2005357340">
              <w:marLeft w:val="0"/>
              <w:marRight w:val="0"/>
              <w:marTop w:val="0"/>
              <w:marBottom w:val="0"/>
              <w:divBdr>
                <w:top w:val="none" w:sz="0" w:space="0" w:color="auto"/>
                <w:left w:val="none" w:sz="0" w:space="0" w:color="auto"/>
                <w:bottom w:val="none" w:sz="0" w:space="0" w:color="auto"/>
                <w:right w:val="none" w:sz="0" w:space="0" w:color="auto"/>
              </w:divBdr>
              <w:divsChild>
                <w:div w:id="260066279">
                  <w:marLeft w:val="0"/>
                  <w:marRight w:val="0"/>
                  <w:marTop w:val="0"/>
                  <w:marBottom w:val="0"/>
                  <w:divBdr>
                    <w:top w:val="none" w:sz="0" w:space="0" w:color="auto"/>
                    <w:left w:val="none" w:sz="0" w:space="0" w:color="auto"/>
                    <w:bottom w:val="none" w:sz="0" w:space="0" w:color="auto"/>
                    <w:right w:val="none" w:sz="0" w:space="0" w:color="auto"/>
                  </w:divBdr>
                  <w:divsChild>
                    <w:div w:id="14952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7847">
      <w:bodyDiv w:val="1"/>
      <w:marLeft w:val="0"/>
      <w:marRight w:val="0"/>
      <w:marTop w:val="0"/>
      <w:marBottom w:val="0"/>
      <w:divBdr>
        <w:top w:val="none" w:sz="0" w:space="0" w:color="auto"/>
        <w:left w:val="none" w:sz="0" w:space="0" w:color="auto"/>
        <w:bottom w:val="none" w:sz="0" w:space="0" w:color="auto"/>
        <w:right w:val="none" w:sz="0" w:space="0" w:color="auto"/>
      </w:divBdr>
    </w:div>
    <w:div w:id="1251349702">
      <w:bodyDiv w:val="1"/>
      <w:marLeft w:val="0"/>
      <w:marRight w:val="0"/>
      <w:marTop w:val="0"/>
      <w:marBottom w:val="0"/>
      <w:divBdr>
        <w:top w:val="none" w:sz="0" w:space="0" w:color="auto"/>
        <w:left w:val="none" w:sz="0" w:space="0" w:color="auto"/>
        <w:bottom w:val="none" w:sz="0" w:space="0" w:color="auto"/>
        <w:right w:val="none" w:sz="0" w:space="0" w:color="auto"/>
      </w:divBdr>
      <w:divsChild>
        <w:div w:id="1429153593">
          <w:marLeft w:val="0"/>
          <w:marRight w:val="0"/>
          <w:marTop w:val="0"/>
          <w:marBottom w:val="0"/>
          <w:divBdr>
            <w:top w:val="none" w:sz="0" w:space="0" w:color="auto"/>
            <w:left w:val="none" w:sz="0" w:space="0" w:color="auto"/>
            <w:bottom w:val="none" w:sz="0" w:space="0" w:color="auto"/>
            <w:right w:val="none" w:sz="0" w:space="0" w:color="auto"/>
          </w:divBdr>
        </w:div>
      </w:divsChild>
    </w:div>
    <w:div w:id="1319529441">
      <w:bodyDiv w:val="1"/>
      <w:marLeft w:val="0"/>
      <w:marRight w:val="0"/>
      <w:marTop w:val="0"/>
      <w:marBottom w:val="0"/>
      <w:divBdr>
        <w:top w:val="none" w:sz="0" w:space="0" w:color="auto"/>
        <w:left w:val="none" w:sz="0" w:space="0" w:color="auto"/>
        <w:bottom w:val="none" w:sz="0" w:space="0" w:color="auto"/>
        <w:right w:val="none" w:sz="0" w:space="0" w:color="auto"/>
      </w:divBdr>
    </w:div>
    <w:div w:id="1328746004">
      <w:bodyDiv w:val="1"/>
      <w:marLeft w:val="0"/>
      <w:marRight w:val="0"/>
      <w:marTop w:val="0"/>
      <w:marBottom w:val="0"/>
      <w:divBdr>
        <w:top w:val="none" w:sz="0" w:space="0" w:color="auto"/>
        <w:left w:val="none" w:sz="0" w:space="0" w:color="auto"/>
        <w:bottom w:val="none" w:sz="0" w:space="0" w:color="auto"/>
        <w:right w:val="none" w:sz="0" w:space="0" w:color="auto"/>
      </w:divBdr>
      <w:divsChild>
        <w:div w:id="550969321">
          <w:marLeft w:val="0"/>
          <w:marRight w:val="0"/>
          <w:marTop w:val="0"/>
          <w:marBottom w:val="0"/>
          <w:divBdr>
            <w:top w:val="none" w:sz="0" w:space="0" w:color="auto"/>
            <w:left w:val="none" w:sz="0" w:space="0" w:color="auto"/>
            <w:bottom w:val="none" w:sz="0" w:space="0" w:color="auto"/>
            <w:right w:val="none" w:sz="0" w:space="0" w:color="auto"/>
          </w:divBdr>
          <w:divsChild>
            <w:div w:id="2025937026">
              <w:marLeft w:val="0"/>
              <w:marRight w:val="0"/>
              <w:marTop w:val="0"/>
              <w:marBottom w:val="0"/>
              <w:divBdr>
                <w:top w:val="none" w:sz="0" w:space="0" w:color="auto"/>
                <w:left w:val="none" w:sz="0" w:space="0" w:color="auto"/>
                <w:bottom w:val="none" w:sz="0" w:space="0" w:color="auto"/>
                <w:right w:val="none" w:sz="0" w:space="0" w:color="auto"/>
              </w:divBdr>
              <w:divsChild>
                <w:div w:id="878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8965">
      <w:bodyDiv w:val="1"/>
      <w:marLeft w:val="0"/>
      <w:marRight w:val="0"/>
      <w:marTop w:val="0"/>
      <w:marBottom w:val="0"/>
      <w:divBdr>
        <w:top w:val="none" w:sz="0" w:space="0" w:color="auto"/>
        <w:left w:val="none" w:sz="0" w:space="0" w:color="auto"/>
        <w:bottom w:val="none" w:sz="0" w:space="0" w:color="auto"/>
        <w:right w:val="none" w:sz="0" w:space="0" w:color="auto"/>
      </w:divBdr>
      <w:divsChild>
        <w:div w:id="1544707064">
          <w:marLeft w:val="0"/>
          <w:marRight w:val="0"/>
          <w:marTop w:val="0"/>
          <w:marBottom w:val="0"/>
          <w:divBdr>
            <w:top w:val="none" w:sz="0" w:space="0" w:color="auto"/>
            <w:left w:val="none" w:sz="0" w:space="0" w:color="auto"/>
            <w:bottom w:val="none" w:sz="0" w:space="0" w:color="auto"/>
            <w:right w:val="none" w:sz="0" w:space="0" w:color="auto"/>
          </w:divBdr>
        </w:div>
      </w:divsChild>
    </w:div>
    <w:div w:id="1359619775">
      <w:bodyDiv w:val="1"/>
      <w:marLeft w:val="0"/>
      <w:marRight w:val="0"/>
      <w:marTop w:val="0"/>
      <w:marBottom w:val="0"/>
      <w:divBdr>
        <w:top w:val="none" w:sz="0" w:space="0" w:color="auto"/>
        <w:left w:val="none" w:sz="0" w:space="0" w:color="auto"/>
        <w:bottom w:val="none" w:sz="0" w:space="0" w:color="auto"/>
        <w:right w:val="none" w:sz="0" w:space="0" w:color="auto"/>
      </w:divBdr>
    </w:div>
    <w:div w:id="1480270794">
      <w:bodyDiv w:val="1"/>
      <w:marLeft w:val="0"/>
      <w:marRight w:val="0"/>
      <w:marTop w:val="0"/>
      <w:marBottom w:val="0"/>
      <w:divBdr>
        <w:top w:val="none" w:sz="0" w:space="0" w:color="auto"/>
        <w:left w:val="none" w:sz="0" w:space="0" w:color="auto"/>
        <w:bottom w:val="none" w:sz="0" w:space="0" w:color="auto"/>
        <w:right w:val="none" w:sz="0" w:space="0" w:color="auto"/>
      </w:divBdr>
      <w:divsChild>
        <w:div w:id="1959094972">
          <w:marLeft w:val="0"/>
          <w:marRight w:val="0"/>
          <w:marTop w:val="0"/>
          <w:marBottom w:val="0"/>
          <w:divBdr>
            <w:top w:val="none" w:sz="0" w:space="0" w:color="auto"/>
            <w:left w:val="none" w:sz="0" w:space="0" w:color="auto"/>
            <w:bottom w:val="none" w:sz="0" w:space="0" w:color="auto"/>
            <w:right w:val="none" w:sz="0" w:space="0" w:color="auto"/>
          </w:divBdr>
        </w:div>
      </w:divsChild>
    </w:div>
    <w:div w:id="1482579149">
      <w:bodyDiv w:val="1"/>
      <w:marLeft w:val="0"/>
      <w:marRight w:val="0"/>
      <w:marTop w:val="0"/>
      <w:marBottom w:val="0"/>
      <w:divBdr>
        <w:top w:val="none" w:sz="0" w:space="0" w:color="auto"/>
        <w:left w:val="none" w:sz="0" w:space="0" w:color="auto"/>
        <w:bottom w:val="none" w:sz="0" w:space="0" w:color="auto"/>
        <w:right w:val="none" w:sz="0" w:space="0" w:color="auto"/>
      </w:divBdr>
      <w:divsChild>
        <w:div w:id="759909137">
          <w:marLeft w:val="0"/>
          <w:marRight w:val="0"/>
          <w:marTop w:val="0"/>
          <w:marBottom w:val="0"/>
          <w:divBdr>
            <w:top w:val="none" w:sz="0" w:space="0" w:color="auto"/>
            <w:left w:val="none" w:sz="0" w:space="0" w:color="auto"/>
            <w:bottom w:val="none" w:sz="0" w:space="0" w:color="auto"/>
            <w:right w:val="none" w:sz="0" w:space="0" w:color="auto"/>
          </w:divBdr>
        </w:div>
      </w:divsChild>
    </w:div>
    <w:div w:id="1484662909">
      <w:bodyDiv w:val="1"/>
      <w:marLeft w:val="0"/>
      <w:marRight w:val="0"/>
      <w:marTop w:val="0"/>
      <w:marBottom w:val="0"/>
      <w:divBdr>
        <w:top w:val="none" w:sz="0" w:space="0" w:color="auto"/>
        <w:left w:val="none" w:sz="0" w:space="0" w:color="auto"/>
        <w:bottom w:val="none" w:sz="0" w:space="0" w:color="auto"/>
        <w:right w:val="none" w:sz="0" w:space="0" w:color="auto"/>
      </w:divBdr>
    </w:div>
    <w:div w:id="1503741095">
      <w:bodyDiv w:val="1"/>
      <w:marLeft w:val="0"/>
      <w:marRight w:val="0"/>
      <w:marTop w:val="0"/>
      <w:marBottom w:val="0"/>
      <w:divBdr>
        <w:top w:val="none" w:sz="0" w:space="0" w:color="auto"/>
        <w:left w:val="none" w:sz="0" w:space="0" w:color="auto"/>
        <w:bottom w:val="none" w:sz="0" w:space="0" w:color="auto"/>
        <w:right w:val="none" w:sz="0" w:space="0" w:color="auto"/>
      </w:divBdr>
    </w:div>
    <w:div w:id="1637031000">
      <w:bodyDiv w:val="1"/>
      <w:marLeft w:val="0"/>
      <w:marRight w:val="0"/>
      <w:marTop w:val="0"/>
      <w:marBottom w:val="0"/>
      <w:divBdr>
        <w:top w:val="none" w:sz="0" w:space="0" w:color="auto"/>
        <w:left w:val="none" w:sz="0" w:space="0" w:color="auto"/>
        <w:bottom w:val="none" w:sz="0" w:space="0" w:color="auto"/>
        <w:right w:val="none" w:sz="0" w:space="0" w:color="auto"/>
      </w:divBdr>
      <w:divsChild>
        <w:div w:id="2116171629">
          <w:marLeft w:val="0"/>
          <w:marRight w:val="0"/>
          <w:marTop w:val="0"/>
          <w:marBottom w:val="0"/>
          <w:divBdr>
            <w:top w:val="none" w:sz="0" w:space="0" w:color="auto"/>
            <w:left w:val="none" w:sz="0" w:space="0" w:color="auto"/>
            <w:bottom w:val="none" w:sz="0" w:space="0" w:color="auto"/>
            <w:right w:val="none" w:sz="0" w:space="0" w:color="auto"/>
          </w:divBdr>
        </w:div>
      </w:divsChild>
    </w:div>
    <w:div w:id="1644433791">
      <w:bodyDiv w:val="1"/>
      <w:marLeft w:val="0"/>
      <w:marRight w:val="0"/>
      <w:marTop w:val="0"/>
      <w:marBottom w:val="0"/>
      <w:divBdr>
        <w:top w:val="none" w:sz="0" w:space="0" w:color="auto"/>
        <w:left w:val="none" w:sz="0" w:space="0" w:color="auto"/>
        <w:bottom w:val="none" w:sz="0" w:space="0" w:color="auto"/>
        <w:right w:val="none" w:sz="0" w:space="0" w:color="auto"/>
      </w:divBdr>
      <w:divsChild>
        <w:div w:id="1028066871">
          <w:marLeft w:val="0"/>
          <w:marRight w:val="0"/>
          <w:marTop w:val="0"/>
          <w:marBottom w:val="0"/>
          <w:divBdr>
            <w:top w:val="none" w:sz="0" w:space="0" w:color="auto"/>
            <w:left w:val="none" w:sz="0" w:space="0" w:color="auto"/>
            <w:bottom w:val="none" w:sz="0" w:space="0" w:color="auto"/>
            <w:right w:val="none" w:sz="0" w:space="0" w:color="auto"/>
          </w:divBdr>
          <w:divsChild>
            <w:div w:id="1309281686">
              <w:marLeft w:val="0"/>
              <w:marRight w:val="0"/>
              <w:marTop w:val="0"/>
              <w:marBottom w:val="0"/>
              <w:divBdr>
                <w:top w:val="none" w:sz="0" w:space="0" w:color="auto"/>
                <w:left w:val="none" w:sz="0" w:space="0" w:color="auto"/>
                <w:bottom w:val="none" w:sz="0" w:space="0" w:color="auto"/>
                <w:right w:val="none" w:sz="0" w:space="0" w:color="auto"/>
              </w:divBdr>
              <w:divsChild>
                <w:div w:id="14655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681">
      <w:bodyDiv w:val="1"/>
      <w:marLeft w:val="0"/>
      <w:marRight w:val="0"/>
      <w:marTop w:val="0"/>
      <w:marBottom w:val="0"/>
      <w:divBdr>
        <w:top w:val="none" w:sz="0" w:space="0" w:color="auto"/>
        <w:left w:val="none" w:sz="0" w:space="0" w:color="auto"/>
        <w:bottom w:val="none" w:sz="0" w:space="0" w:color="auto"/>
        <w:right w:val="none" w:sz="0" w:space="0" w:color="auto"/>
      </w:divBdr>
      <w:divsChild>
        <w:div w:id="1545368577">
          <w:marLeft w:val="0"/>
          <w:marRight w:val="0"/>
          <w:marTop w:val="0"/>
          <w:marBottom w:val="0"/>
          <w:divBdr>
            <w:top w:val="none" w:sz="0" w:space="0" w:color="auto"/>
            <w:left w:val="none" w:sz="0" w:space="0" w:color="auto"/>
            <w:bottom w:val="none" w:sz="0" w:space="0" w:color="auto"/>
            <w:right w:val="none" w:sz="0" w:space="0" w:color="auto"/>
          </w:divBdr>
        </w:div>
      </w:divsChild>
    </w:div>
    <w:div w:id="1682317999">
      <w:bodyDiv w:val="1"/>
      <w:marLeft w:val="0"/>
      <w:marRight w:val="0"/>
      <w:marTop w:val="0"/>
      <w:marBottom w:val="0"/>
      <w:divBdr>
        <w:top w:val="none" w:sz="0" w:space="0" w:color="auto"/>
        <w:left w:val="none" w:sz="0" w:space="0" w:color="auto"/>
        <w:bottom w:val="none" w:sz="0" w:space="0" w:color="auto"/>
        <w:right w:val="none" w:sz="0" w:space="0" w:color="auto"/>
      </w:divBdr>
    </w:div>
    <w:div w:id="1697274593">
      <w:bodyDiv w:val="1"/>
      <w:marLeft w:val="0"/>
      <w:marRight w:val="0"/>
      <w:marTop w:val="0"/>
      <w:marBottom w:val="0"/>
      <w:divBdr>
        <w:top w:val="none" w:sz="0" w:space="0" w:color="auto"/>
        <w:left w:val="none" w:sz="0" w:space="0" w:color="auto"/>
        <w:bottom w:val="none" w:sz="0" w:space="0" w:color="auto"/>
        <w:right w:val="none" w:sz="0" w:space="0" w:color="auto"/>
      </w:divBdr>
    </w:div>
    <w:div w:id="1713338568">
      <w:bodyDiv w:val="1"/>
      <w:marLeft w:val="0"/>
      <w:marRight w:val="0"/>
      <w:marTop w:val="0"/>
      <w:marBottom w:val="0"/>
      <w:divBdr>
        <w:top w:val="none" w:sz="0" w:space="0" w:color="auto"/>
        <w:left w:val="none" w:sz="0" w:space="0" w:color="auto"/>
        <w:bottom w:val="none" w:sz="0" w:space="0" w:color="auto"/>
        <w:right w:val="none" w:sz="0" w:space="0" w:color="auto"/>
      </w:divBdr>
    </w:div>
    <w:div w:id="1735396681">
      <w:bodyDiv w:val="1"/>
      <w:marLeft w:val="0"/>
      <w:marRight w:val="0"/>
      <w:marTop w:val="0"/>
      <w:marBottom w:val="0"/>
      <w:divBdr>
        <w:top w:val="none" w:sz="0" w:space="0" w:color="auto"/>
        <w:left w:val="none" w:sz="0" w:space="0" w:color="auto"/>
        <w:bottom w:val="none" w:sz="0" w:space="0" w:color="auto"/>
        <w:right w:val="none" w:sz="0" w:space="0" w:color="auto"/>
      </w:divBdr>
      <w:divsChild>
        <w:div w:id="2109034584">
          <w:marLeft w:val="0"/>
          <w:marRight w:val="0"/>
          <w:marTop w:val="0"/>
          <w:marBottom w:val="0"/>
          <w:divBdr>
            <w:top w:val="none" w:sz="0" w:space="0" w:color="auto"/>
            <w:left w:val="none" w:sz="0" w:space="0" w:color="auto"/>
            <w:bottom w:val="none" w:sz="0" w:space="0" w:color="auto"/>
            <w:right w:val="none" w:sz="0" w:space="0" w:color="auto"/>
          </w:divBdr>
          <w:divsChild>
            <w:div w:id="1871070473">
              <w:marLeft w:val="0"/>
              <w:marRight w:val="0"/>
              <w:marTop w:val="0"/>
              <w:marBottom w:val="0"/>
              <w:divBdr>
                <w:top w:val="none" w:sz="0" w:space="0" w:color="auto"/>
                <w:left w:val="none" w:sz="0" w:space="0" w:color="auto"/>
                <w:bottom w:val="none" w:sz="0" w:space="0" w:color="auto"/>
                <w:right w:val="none" w:sz="0" w:space="0" w:color="auto"/>
              </w:divBdr>
              <w:divsChild>
                <w:div w:id="13610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5758">
      <w:bodyDiv w:val="1"/>
      <w:marLeft w:val="0"/>
      <w:marRight w:val="0"/>
      <w:marTop w:val="0"/>
      <w:marBottom w:val="0"/>
      <w:divBdr>
        <w:top w:val="none" w:sz="0" w:space="0" w:color="auto"/>
        <w:left w:val="none" w:sz="0" w:space="0" w:color="auto"/>
        <w:bottom w:val="none" w:sz="0" w:space="0" w:color="auto"/>
        <w:right w:val="none" w:sz="0" w:space="0" w:color="auto"/>
      </w:divBdr>
    </w:div>
    <w:div w:id="1905598546">
      <w:bodyDiv w:val="1"/>
      <w:marLeft w:val="0"/>
      <w:marRight w:val="0"/>
      <w:marTop w:val="0"/>
      <w:marBottom w:val="0"/>
      <w:divBdr>
        <w:top w:val="none" w:sz="0" w:space="0" w:color="auto"/>
        <w:left w:val="none" w:sz="0" w:space="0" w:color="auto"/>
        <w:bottom w:val="none" w:sz="0" w:space="0" w:color="auto"/>
        <w:right w:val="none" w:sz="0" w:space="0" w:color="auto"/>
      </w:divBdr>
      <w:divsChild>
        <w:div w:id="184173846">
          <w:marLeft w:val="0"/>
          <w:marRight w:val="0"/>
          <w:marTop w:val="0"/>
          <w:marBottom w:val="0"/>
          <w:divBdr>
            <w:top w:val="none" w:sz="0" w:space="0" w:color="auto"/>
            <w:left w:val="none" w:sz="0" w:space="0" w:color="auto"/>
            <w:bottom w:val="none" w:sz="0" w:space="0" w:color="auto"/>
            <w:right w:val="none" w:sz="0" w:space="0" w:color="auto"/>
          </w:divBdr>
        </w:div>
      </w:divsChild>
    </w:div>
    <w:div w:id="1963487861">
      <w:bodyDiv w:val="1"/>
      <w:marLeft w:val="0"/>
      <w:marRight w:val="0"/>
      <w:marTop w:val="0"/>
      <w:marBottom w:val="0"/>
      <w:divBdr>
        <w:top w:val="none" w:sz="0" w:space="0" w:color="auto"/>
        <w:left w:val="none" w:sz="0" w:space="0" w:color="auto"/>
        <w:bottom w:val="none" w:sz="0" w:space="0" w:color="auto"/>
        <w:right w:val="none" w:sz="0" w:space="0" w:color="auto"/>
      </w:divBdr>
    </w:div>
    <w:div w:id="1971128439">
      <w:bodyDiv w:val="1"/>
      <w:marLeft w:val="0"/>
      <w:marRight w:val="0"/>
      <w:marTop w:val="0"/>
      <w:marBottom w:val="0"/>
      <w:divBdr>
        <w:top w:val="none" w:sz="0" w:space="0" w:color="auto"/>
        <w:left w:val="none" w:sz="0" w:space="0" w:color="auto"/>
        <w:bottom w:val="none" w:sz="0" w:space="0" w:color="auto"/>
        <w:right w:val="none" w:sz="0" w:space="0" w:color="auto"/>
      </w:divBdr>
    </w:div>
    <w:div w:id="2006086443">
      <w:bodyDiv w:val="1"/>
      <w:marLeft w:val="0"/>
      <w:marRight w:val="0"/>
      <w:marTop w:val="0"/>
      <w:marBottom w:val="0"/>
      <w:divBdr>
        <w:top w:val="none" w:sz="0" w:space="0" w:color="auto"/>
        <w:left w:val="none" w:sz="0" w:space="0" w:color="auto"/>
        <w:bottom w:val="none" w:sz="0" w:space="0" w:color="auto"/>
        <w:right w:val="none" w:sz="0" w:space="0" w:color="auto"/>
      </w:divBdr>
      <w:divsChild>
        <w:div w:id="335961765">
          <w:marLeft w:val="0"/>
          <w:marRight w:val="0"/>
          <w:marTop w:val="0"/>
          <w:marBottom w:val="0"/>
          <w:divBdr>
            <w:top w:val="none" w:sz="0" w:space="0" w:color="auto"/>
            <w:left w:val="none" w:sz="0" w:space="0" w:color="auto"/>
            <w:bottom w:val="none" w:sz="0" w:space="0" w:color="auto"/>
            <w:right w:val="none" w:sz="0" w:space="0" w:color="auto"/>
          </w:divBdr>
        </w:div>
      </w:divsChild>
    </w:div>
    <w:div w:id="2038463265">
      <w:bodyDiv w:val="1"/>
      <w:marLeft w:val="0"/>
      <w:marRight w:val="0"/>
      <w:marTop w:val="0"/>
      <w:marBottom w:val="0"/>
      <w:divBdr>
        <w:top w:val="none" w:sz="0" w:space="0" w:color="auto"/>
        <w:left w:val="none" w:sz="0" w:space="0" w:color="auto"/>
        <w:bottom w:val="none" w:sz="0" w:space="0" w:color="auto"/>
        <w:right w:val="none" w:sz="0" w:space="0" w:color="auto"/>
      </w:divBdr>
      <w:divsChild>
        <w:div w:id="535504578">
          <w:marLeft w:val="0"/>
          <w:marRight w:val="0"/>
          <w:marTop w:val="0"/>
          <w:marBottom w:val="0"/>
          <w:divBdr>
            <w:top w:val="none" w:sz="0" w:space="0" w:color="auto"/>
            <w:left w:val="none" w:sz="0" w:space="0" w:color="auto"/>
            <w:bottom w:val="none" w:sz="0" w:space="0" w:color="auto"/>
            <w:right w:val="none" w:sz="0" w:space="0" w:color="auto"/>
          </w:divBdr>
        </w:div>
        <w:div w:id="2069063295">
          <w:marLeft w:val="0"/>
          <w:marRight w:val="0"/>
          <w:marTop w:val="0"/>
          <w:marBottom w:val="0"/>
          <w:divBdr>
            <w:top w:val="none" w:sz="0" w:space="0" w:color="auto"/>
            <w:left w:val="none" w:sz="0" w:space="0" w:color="auto"/>
            <w:bottom w:val="none" w:sz="0" w:space="0" w:color="auto"/>
            <w:right w:val="none" w:sz="0" w:space="0" w:color="auto"/>
          </w:divBdr>
        </w:div>
        <w:div w:id="1144929746">
          <w:marLeft w:val="0"/>
          <w:marRight w:val="0"/>
          <w:marTop w:val="0"/>
          <w:marBottom w:val="0"/>
          <w:divBdr>
            <w:top w:val="none" w:sz="0" w:space="0" w:color="auto"/>
            <w:left w:val="none" w:sz="0" w:space="0" w:color="auto"/>
            <w:bottom w:val="none" w:sz="0" w:space="0" w:color="auto"/>
            <w:right w:val="none" w:sz="0" w:space="0" w:color="auto"/>
          </w:divBdr>
        </w:div>
        <w:div w:id="1222712785">
          <w:marLeft w:val="0"/>
          <w:marRight w:val="0"/>
          <w:marTop w:val="0"/>
          <w:marBottom w:val="0"/>
          <w:divBdr>
            <w:top w:val="none" w:sz="0" w:space="0" w:color="auto"/>
            <w:left w:val="none" w:sz="0" w:space="0" w:color="auto"/>
            <w:bottom w:val="none" w:sz="0" w:space="0" w:color="auto"/>
            <w:right w:val="none" w:sz="0" w:space="0" w:color="auto"/>
          </w:divBdr>
        </w:div>
      </w:divsChild>
    </w:div>
    <w:div w:id="2048993754">
      <w:bodyDiv w:val="1"/>
      <w:marLeft w:val="0"/>
      <w:marRight w:val="0"/>
      <w:marTop w:val="0"/>
      <w:marBottom w:val="0"/>
      <w:divBdr>
        <w:top w:val="none" w:sz="0" w:space="0" w:color="auto"/>
        <w:left w:val="none" w:sz="0" w:space="0" w:color="auto"/>
        <w:bottom w:val="none" w:sz="0" w:space="0" w:color="auto"/>
        <w:right w:val="none" w:sz="0" w:space="0" w:color="auto"/>
      </w:divBdr>
      <w:divsChild>
        <w:div w:id="2005930512">
          <w:marLeft w:val="0"/>
          <w:marRight w:val="0"/>
          <w:marTop w:val="0"/>
          <w:marBottom w:val="0"/>
          <w:divBdr>
            <w:top w:val="none" w:sz="0" w:space="0" w:color="auto"/>
            <w:left w:val="none" w:sz="0" w:space="0" w:color="auto"/>
            <w:bottom w:val="none" w:sz="0" w:space="0" w:color="auto"/>
            <w:right w:val="none" w:sz="0" w:space="0" w:color="auto"/>
          </w:divBdr>
        </w:div>
      </w:divsChild>
    </w:div>
    <w:div w:id="2084450544">
      <w:bodyDiv w:val="1"/>
      <w:marLeft w:val="0"/>
      <w:marRight w:val="0"/>
      <w:marTop w:val="0"/>
      <w:marBottom w:val="0"/>
      <w:divBdr>
        <w:top w:val="none" w:sz="0" w:space="0" w:color="auto"/>
        <w:left w:val="none" w:sz="0" w:space="0" w:color="auto"/>
        <w:bottom w:val="none" w:sz="0" w:space="0" w:color="auto"/>
        <w:right w:val="none" w:sz="0" w:space="0" w:color="auto"/>
      </w:divBdr>
    </w:div>
    <w:div w:id="2139489211">
      <w:bodyDiv w:val="1"/>
      <w:marLeft w:val="0"/>
      <w:marRight w:val="0"/>
      <w:marTop w:val="0"/>
      <w:marBottom w:val="0"/>
      <w:divBdr>
        <w:top w:val="none" w:sz="0" w:space="0" w:color="auto"/>
        <w:left w:val="none" w:sz="0" w:space="0" w:color="auto"/>
        <w:bottom w:val="none" w:sz="0" w:space="0" w:color="auto"/>
        <w:right w:val="none" w:sz="0" w:space="0" w:color="auto"/>
      </w:divBdr>
    </w:div>
    <w:div w:id="21465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Dyck@umanitob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rganstanley.com/ideas/sustainable-investing-growing-interest-and-adoption.html" TargetMode="External"/><Relationship Id="rId4" Type="http://schemas.openxmlformats.org/officeDocument/2006/relationships/settings" Target="settings.xml"/><Relationship Id="rId9" Type="http://schemas.openxmlformats.org/officeDocument/2006/relationships/hyperlink" Target="https://www.amazon.com/Percent-Economy-Democratic-Socialism-Capitalism/dp/01909318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AEFB-4FC0-45AE-8CE3-1FB22CED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14171</Words>
  <Characters>78796</Characters>
  <Application>Microsoft Office Word</Application>
  <DocSecurity>0</DocSecurity>
  <Lines>1250</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2021-05-30T00:39:00Z</cp:lastPrinted>
  <dcterms:created xsi:type="dcterms:W3CDTF">2021-09-18T02:13:00Z</dcterms:created>
  <dcterms:modified xsi:type="dcterms:W3CDTF">2022-01-19T17:31:00Z</dcterms:modified>
</cp:coreProperties>
</file>